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84C" w:rsidRPr="00AE10E3" w:rsidRDefault="006D684C" w:rsidP="006D684C">
      <w:pPr>
        <w:autoSpaceDE w:val="0"/>
        <w:autoSpaceDN w:val="0"/>
        <w:adjustRightInd w:val="0"/>
        <w:spacing w:after="0" w:line="240" w:lineRule="auto"/>
        <w:ind w:firstLine="709"/>
        <w:jc w:val="right"/>
        <w:outlineLvl w:val="0"/>
        <w:rPr>
          <w:rFonts w:ascii="Times New Roman" w:hAnsi="Times New Roman"/>
          <w:sz w:val="24"/>
          <w:szCs w:val="24"/>
        </w:rPr>
      </w:pPr>
      <w:r w:rsidRPr="00AE10E3">
        <w:rPr>
          <w:rFonts w:ascii="Times New Roman" w:hAnsi="Times New Roman"/>
          <w:sz w:val="24"/>
          <w:szCs w:val="24"/>
        </w:rPr>
        <w:t>Приложение № 1</w:t>
      </w:r>
    </w:p>
    <w:p w:rsidR="006D684C" w:rsidRPr="00AE10E3" w:rsidRDefault="006D684C" w:rsidP="006D684C">
      <w:pPr>
        <w:autoSpaceDE w:val="0"/>
        <w:autoSpaceDN w:val="0"/>
        <w:adjustRightInd w:val="0"/>
        <w:spacing w:after="0" w:line="240" w:lineRule="auto"/>
        <w:ind w:firstLine="709"/>
        <w:jc w:val="right"/>
        <w:rPr>
          <w:rFonts w:ascii="Times New Roman" w:hAnsi="Times New Roman"/>
          <w:sz w:val="24"/>
          <w:szCs w:val="24"/>
        </w:rPr>
      </w:pPr>
      <w:r w:rsidRPr="00AE10E3">
        <w:rPr>
          <w:rFonts w:ascii="Times New Roman" w:hAnsi="Times New Roman"/>
          <w:sz w:val="24"/>
          <w:szCs w:val="24"/>
        </w:rPr>
        <w:t>к Типовому положению о закупк</w:t>
      </w:r>
      <w:r w:rsidR="004A720D">
        <w:rPr>
          <w:rFonts w:ascii="Times New Roman" w:hAnsi="Times New Roman"/>
          <w:sz w:val="24"/>
          <w:szCs w:val="24"/>
        </w:rPr>
        <w:t>е</w:t>
      </w:r>
      <w:r w:rsidRPr="00AE10E3">
        <w:rPr>
          <w:rFonts w:ascii="Times New Roman" w:hAnsi="Times New Roman"/>
          <w:sz w:val="24"/>
          <w:szCs w:val="24"/>
        </w:rPr>
        <w:t xml:space="preserve"> товаров</w:t>
      </w:r>
      <w:r w:rsidR="00980F57">
        <w:rPr>
          <w:rFonts w:ascii="Times New Roman" w:hAnsi="Times New Roman"/>
          <w:sz w:val="24"/>
          <w:szCs w:val="24"/>
        </w:rPr>
        <w:t>,</w:t>
      </w:r>
      <w:r w:rsidRPr="00AE10E3">
        <w:rPr>
          <w:rFonts w:ascii="Times New Roman" w:hAnsi="Times New Roman"/>
          <w:sz w:val="24"/>
          <w:szCs w:val="24"/>
        </w:rPr>
        <w:t xml:space="preserve"> работ, услуг</w:t>
      </w:r>
    </w:p>
    <w:p w:rsidR="006D684C" w:rsidRPr="00AE10E3" w:rsidRDefault="006D684C" w:rsidP="006D684C">
      <w:pPr>
        <w:autoSpaceDE w:val="0"/>
        <w:autoSpaceDN w:val="0"/>
        <w:adjustRightInd w:val="0"/>
        <w:spacing w:after="0" w:line="240" w:lineRule="auto"/>
        <w:ind w:firstLine="709"/>
        <w:jc w:val="right"/>
        <w:rPr>
          <w:rFonts w:ascii="Times New Roman" w:hAnsi="Times New Roman"/>
          <w:sz w:val="24"/>
          <w:szCs w:val="24"/>
        </w:rPr>
      </w:pPr>
      <w:r w:rsidRPr="00AE10E3">
        <w:rPr>
          <w:rFonts w:ascii="Times New Roman" w:hAnsi="Times New Roman"/>
          <w:sz w:val="24"/>
          <w:szCs w:val="24"/>
        </w:rPr>
        <w:t>отдельными видами юридических лиц</w:t>
      </w:r>
    </w:p>
    <w:p w:rsidR="006D684C" w:rsidRPr="00AE10E3" w:rsidRDefault="006D684C" w:rsidP="006D684C">
      <w:pPr>
        <w:pStyle w:val="ConsPlusNormal"/>
        <w:ind w:left="1320"/>
        <w:jc w:val="both"/>
        <w:rPr>
          <w:rFonts w:eastAsia="Calibri"/>
          <w:sz w:val="28"/>
          <w:szCs w:val="28"/>
        </w:rPr>
      </w:pPr>
    </w:p>
    <w:p w:rsidR="006D684C" w:rsidRPr="00AE10E3" w:rsidRDefault="006D684C" w:rsidP="006D684C">
      <w:pPr>
        <w:autoSpaceDE w:val="0"/>
        <w:autoSpaceDN w:val="0"/>
        <w:adjustRightInd w:val="0"/>
        <w:spacing w:after="0" w:line="240" w:lineRule="auto"/>
        <w:jc w:val="center"/>
        <w:rPr>
          <w:rFonts w:ascii="Times New Roman" w:hAnsi="Times New Roman"/>
          <w:b/>
          <w:bCs/>
          <w:sz w:val="24"/>
          <w:szCs w:val="24"/>
          <w:lang w:eastAsia="ru-RU"/>
        </w:rPr>
      </w:pPr>
      <w:r w:rsidRPr="00AE10E3">
        <w:rPr>
          <w:rFonts w:ascii="Times New Roman" w:hAnsi="Times New Roman"/>
          <w:b/>
          <w:bCs/>
          <w:sz w:val="24"/>
          <w:szCs w:val="24"/>
          <w:lang w:eastAsia="ru-RU"/>
        </w:rPr>
        <w:t>ПРАВИЛА</w:t>
      </w:r>
    </w:p>
    <w:p w:rsidR="006D684C" w:rsidRPr="00AE10E3" w:rsidRDefault="006D684C" w:rsidP="006D684C">
      <w:pPr>
        <w:autoSpaceDE w:val="0"/>
        <w:autoSpaceDN w:val="0"/>
        <w:adjustRightInd w:val="0"/>
        <w:spacing w:after="0" w:line="240" w:lineRule="auto"/>
        <w:jc w:val="center"/>
        <w:rPr>
          <w:rFonts w:ascii="Times New Roman" w:hAnsi="Times New Roman"/>
          <w:b/>
          <w:bCs/>
          <w:sz w:val="24"/>
          <w:szCs w:val="24"/>
          <w:lang w:eastAsia="ru-RU"/>
        </w:rPr>
      </w:pPr>
      <w:r w:rsidRPr="00AE10E3">
        <w:rPr>
          <w:rFonts w:ascii="Times New Roman" w:hAnsi="Times New Roman"/>
          <w:b/>
          <w:bCs/>
          <w:sz w:val="24"/>
          <w:szCs w:val="24"/>
          <w:lang w:eastAsia="ru-RU"/>
        </w:rPr>
        <w:t>ОЦЕНКИ ЗАЯВОК, ОКОНЧАТЕЛЬНЫХ ПРЕДЛОЖЕНИЙ УЧАСТНИКОВ ЗАКУПКИ</w:t>
      </w:r>
    </w:p>
    <w:p w:rsidR="006D684C" w:rsidRPr="00AE10E3" w:rsidRDefault="006D684C" w:rsidP="006D684C">
      <w:pPr>
        <w:autoSpaceDE w:val="0"/>
        <w:autoSpaceDN w:val="0"/>
        <w:adjustRightInd w:val="0"/>
        <w:spacing w:after="0" w:line="240" w:lineRule="auto"/>
        <w:jc w:val="center"/>
        <w:rPr>
          <w:rFonts w:ascii="Times New Roman" w:hAnsi="Times New Roman"/>
          <w:b/>
          <w:bCs/>
          <w:sz w:val="24"/>
          <w:szCs w:val="24"/>
          <w:lang w:eastAsia="ru-RU"/>
        </w:rPr>
      </w:pPr>
      <w:r w:rsidRPr="00AE10E3">
        <w:rPr>
          <w:rFonts w:ascii="Times New Roman" w:hAnsi="Times New Roman"/>
          <w:b/>
          <w:bCs/>
          <w:sz w:val="24"/>
          <w:szCs w:val="24"/>
          <w:lang w:eastAsia="ru-RU"/>
        </w:rPr>
        <w:t xml:space="preserve">ТОВАРОВ, РАБОТ, УСЛУГ </w:t>
      </w:r>
    </w:p>
    <w:p w:rsidR="006D684C" w:rsidRPr="00AE10E3" w:rsidRDefault="006D684C" w:rsidP="006D684C">
      <w:pPr>
        <w:autoSpaceDE w:val="0"/>
        <w:autoSpaceDN w:val="0"/>
        <w:adjustRightInd w:val="0"/>
        <w:spacing w:after="0" w:line="240" w:lineRule="auto"/>
        <w:rPr>
          <w:rFonts w:ascii="Times New Roman" w:hAnsi="Times New Roman"/>
          <w:sz w:val="24"/>
          <w:szCs w:val="24"/>
          <w:lang w:eastAsia="ru-RU"/>
        </w:rPr>
      </w:pPr>
    </w:p>
    <w:p w:rsidR="006D684C" w:rsidRPr="00AE10E3" w:rsidRDefault="006D684C" w:rsidP="00B25CE2">
      <w:pPr>
        <w:autoSpaceDE w:val="0"/>
        <w:autoSpaceDN w:val="0"/>
        <w:adjustRightInd w:val="0"/>
        <w:spacing w:after="0" w:line="240" w:lineRule="auto"/>
        <w:jc w:val="center"/>
        <w:outlineLvl w:val="0"/>
        <w:rPr>
          <w:rFonts w:ascii="Times New Roman" w:hAnsi="Times New Roman"/>
          <w:sz w:val="24"/>
          <w:szCs w:val="24"/>
          <w:lang w:eastAsia="ru-RU"/>
        </w:rPr>
      </w:pPr>
      <w:r w:rsidRPr="00AE10E3">
        <w:rPr>
          <w:rFonts w:ascii="Times New Roman" w:hAnsi="Times New Roman"/>
          <w:sz w:val="24"/>
          <w:szCs w:val="24"/>
          <w:lang w:eastAsia="ru-RU"/>
        </w:rPr>
        <w:t>I. Общие положения</w:t>
      </w:r>
    </w:p>
    <w:p w:rsidR="006D684C" w:rsidRPr="00AE10E3" w:rsidRDefault="006D684C" w:rsidP="004E5543">
      <w:pPr>
        <w:autoSpaceDE w:val="0"/>
        <w:autoSpaceDN w:val="0"/>
        <w:adjustRightInd w:val="0"/>
        <w:spacing w:after="0" w:line="240" w:lineRule="auto"/>
        <w:ind w:firstLine="709"/>
        <w:jc w:val="center"/>
        <w:rPr>
          <w:rFonts w:ascii="Times New Roman" w:hAnsi="Times New Roman"/>
          <w:sz w:val="24"/>
          <w:szCs w:val="24"/>
          <w:lang w:eastAsia="ru-RU"/>
        </w:rPr>
      </w:pP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 xml:space="preserve">1. Настоящие Правила определяют порядок оценки заявок, окончательных предложений участников закупки товаров, работ, услуг (далее - закупка) в целях выявления лучших из предложенных условий исполнения </w:t>
      </w:r>
      <w:r w:rsidR="00F37BB5" w:rsidRPr="00AE10E3">
        <w:rPr>
          <w:rFonts w:ascii="Times New Roman" w:hAnsi="Times New Roman"/>
          <w:sz w:val="24"/>
          <w:szCs w:val="24"/>
          <w:lang w:eastAsia="ru-RU"/>
        </w:rPr>
        <w:t>договора</w:t>
      </w:r>
      <w:r w:rsidRPr="00AE10E3">
        <w:rPr>
          <w:rFonts w:ascii="Times New Roman" w:hAnsi="Times New Roman"/>
          <w:sz w:val="24"/>
          <w:szCs w:val="24"/>
          <w:lang w:eastAsia="ru-RU"/>
        </w:rPr>
        <w:t xml:space="preserve"> при проведении закупки, а также предельные величины значимости каждого критерия оценки заявок, окончательных предложений участников закупки (далее - заявка, предложение).</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2. Настоящие Правила применяются в отношении всех закупок, за исключением закупок, осуществляемых путем проведения аукциона, запроса котировок, у единственного поставщика (подрядчика, исполнителя), а также путем проведения запроса предложений, если заказчиком установлены иные критерии оценки заявок.</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3. В настоящих Правилах применяются следующие термины:</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 xml:space="preserve">"оценка" - процесс выявления в соответствии с условиями определения поставщиков (подрядчиков, исполнителей) по критериям оценки и в порядке, установленном в документации о закупке в соответствии с требованиями настоящих Правил, лучших условий исполнения </w:t>
      </w:r>
      <w:r w:rsidR="00F37BB5" w:rsidRPr="00AE10E3">
        <w:rPr>
          <w:rFonts w:ascii="Times New Roman" w:hAnsi="Times New Roman"/>
          <w:sz w:val="24"/>
          <w:szCs w:val="24"/>
          <w:lang w:eastAsia="ru-RU"/>
        </w:rPr>
        <w:t>договора</w:t>
      </w:r>
      <w:r w:rsidRPr="00AE10E3">
        <w:rPr>
          <w:rFonts w:ascii="Times New Roman" w:hAnsi="Times New Roman"/>
          <w:sz w:val="24"/>
          <w:szCs w:val="24"/>
          <w:lang w:eastAsia="ru-RU"/>
        </w:rPr>
        <w:t>, указанных в заявках (предложениях) участников закупки, которые не были отклонены;</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"значимость критерия оценки" - вес критерия оценки в совокупности критериев оценки, установленных в документации о закупке в соответствии с требованиями настоящих Правил, выраженный в процентах;</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"коэффициент значимости критерия оценки" - вес критерия оценки в совокупности критериев оценки, установленных в документации о закупке в соответствии с требованиями настоящих Правил, деленный на 100;</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"рейтинг заявки (предложения)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0" w:name="Par17"/>
      <w:bookmarkEnd w:id="0"/>
      <w:r w:rsidRPr="00AE10E3">
        <w:rPr>
          <w:rFonts w:ascii="Times New Roman" w:hAnsi="Times New Roman"/>
          <w:sz w:val="24"/>
          <w:szCs w:val="24"/>
          <w:lang w:eastAsia="ru-RU"/>
        </w:rPr>
        <w:t>4. В целях настоящих Правил для оценки заявок (предложений) заказчик устанавливает в документации о закупке следующие критерии оценки:</w:t>
      </w:r>
    </w:p>
    <w:p w:rsidR="006D684C" w:rsidRPr="00AE10E3" w:rsidRDefault="006D684C" w:rsidP="004E5543">
      <w:pPr>
        <w:autoSpaceDE w:val="0"/>
        <w:autoSpaceDN w:val="0"/>
        <w:adjustRightInd w:val="0"/>
        <w:spacing w:after="0" w:line="240" w:lineRule="auto"/>
        <w:ind w:firstLine="709"/>
        <w:jc w:val="both"/>
        <w:rPr>
          <w:rFonts w:ascii="Times New Roman" w:hAnsi="Times New Roman"/>
          <w:i/>
          <w:sz w:val="24"/>
          <w:szCs w:val="24"/>
          <w:lang w:eastAsia="ru-RU"/>
        </w:rPr>
      </w:pPr>
      <w:r w:rsidRPr="00AE10E3">
        <w:rPr>
          <w:rFonts w:ascii="Times New Roman" w:hAnsi="Times New Roman"/>
          <w:i/>
          <w:sz w:val="24"/>
          <w:szCs w:val="24"/>
          <w:lang w:eastAsia="ru-RU"/>
        </w:rPr>
        <w:t>а) характеризующиеся как стоимостные критерии оценки:</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 xml:space="preserve">цена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а;</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расходы на эксплуатацию и ремонт товаров (объектов), использование результатов работ;</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стоимость жизненного цикла товара (объекта), созданного в результате выполнения работы в случаях, предусмотренных пунктом 5 настоящих Правил (далее - стоимость жизненного цикла);</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 xml:space="preserve">предложение о сумме соответствующих расходов заказчика, которые заказчик осуществит или понесет по </w:t>
      </w:r>
      <w:proofErr w:type="spellStart"/>
      <w:r w:rsidRPr="00AE10E3">
        <w:rPr>
          <w:rFonts w:ascii="Times New Roman" w:hAnsi="Times New Roman"/>
          <w:sz w:val="24"/>
          <w:szCs w:val="24"/>
          <w:lang w:eastAsia="ru-RU"/>
        </w:rPr>
        <w:t>энергосервисному</w:t>
      </w:r>
      <w:proofErr w:type="spellEnd"/>
      <w:r w:rsidRPr="00AE10E3">
        <w:rPr>
          <w:rFonts w:ascii="Times New Roman" w:hAnsi="Times New Roman"/>
          <w:sz w:val="24"/>
          <w:szCs w:val="24"/>
          <w:lang w:eastAsia="ru-RU"/>
        </w:rPr>
        <w:t xml:space="preserve">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у;</w:t>
      </w:r>
    </w:p>
    <w:p w:rsidR="006D684C" w:rsidRPr="00AE10E3" w:rsidRDefault="006D684C" w:rsidP="004E5543">
      <w:pPr>
        <w:autoSpaceDE w:val="0"/>
        <w:autoSpaceDN w:val="0"/>
        <w:adjustRightInd w:val="0"/>
        <w:spacing w:after="0" w:line="240" w:lineRule="auto"/>
        <w:ind w:firstLine="709"/>
        <w:jc w:val="both"/>
        <w:rPr>
          <w:rFonts w:ascii="Times New Roman" w:hAnsi="Times New Roman"/>
          <w:i/>
          <w:sz w:val="24"/>
          <w:szCs w:val="24"/>
          <w:lang w:eastAsia="ru-RU"/>
        </w:rPr>
      </w:pPr>
      <w:r w:rsidRPr="00AE10E3">
        <w:rPr>
          <w:rFonts w:ascii="Times New Roman" w:hAnsi="Times New Roman"/>
          <w:i/>
          <w:sz w:val="24"/>
          <w:szCs w:val="24"/>
          <w:lang w:eastAsia="ru-RU"/>
        </w:rPr>
        <w:t xml:space="preserve">б) характеризующиеся как </w:t>
      </w:r>
      <w:proofErr w:type="spellStart"/>
      <w:r w:rsidRPr="00AE10E3">
        <w:rPr>
          <w:rFonts w:ascii="Times New Roman" w:hAnsi="Times New Roman"/>
          <w:i/>
          <w:sz w:val="24"/>
          <w:szCs w:val="24"/>
          <w:lang w:eastAsia="ru-RU"/>
        </w:rPr>
        <w:t>нестоимостные</w:t>
      </w:r>
      <w:proofErr w:type="spellEnd"/>
      <w:r w:rsidRPr="00AE10E3">
        <w:rPr>
          <w:rFonts w:ascii="Times New Roman" w:hAnsi="Times New Roman"/>
          <w:i/>
          <w:sz w:val="24"/>
          <w:szCs w:val="24"/>
          <w:lang w:eastAsia="ru-RU"/>
        </w:rPr>
        <w:t xml:space="preserve"> критерии оценки:</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качественные, функциональные и экологические характеристики объекта закупки;</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 xml:space="preserve">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F37BB5" w:rsidRPr="00AE10E3">
        <w:rPr>
          <w:rFonts w:ascii="Times New Roman" w:hAnsi="Times New Roman"/>
          <w:sz w:val="24"/>
          <w:szCs w:val="24"/>
          <w:lang w:eastAsia="ru-RU"/>
        </w:rPr>
        <w:t>договора</w:t>
      </w:r>
      <w:r w:rsidRPr="00AE10E3">
        <w:rPr>
          <w:rFonts w:ascii="Times New Roman" w:hAnsi="Times New Roman"/>
          <w:sz w:val="24"/>
          <w:szCs w:val="24"/>
          <w:lang w:eastAsia="ru-RU"/>
        </w:rPr>
        <w:t>, и деловой репутации, специалистов и иных работников определенного уровня квалификации.</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1" w:name="Par28"/>
      <w:bookmarkEnd w:id="1"/>
      <w:r w:rsidRPr="00AE10E3">
        <w:rPr>
          <w:rFonts w:ascii="Times New Roman" w:hAnsi="Times New Roman"/>
          <w:sz w:val="24"/>
          <w:szCs w:val="24"/>
          <w:lang w:eastAsia="ru-RU"/>
        </w:rPr>
        <w:lastRenderedPageBreak/>
        <w:t xml:space="preserve">5. В случае осуществления закупки, по результатам которой заключается </w:t>
      </w:r>
      <w:r w:rsidR="00F37BB5" w:rsidRPr="00AE10E3">
        <w:rPr>
          <w:rFonts w:ascii="Times New Roman" w:hAnsi="Times New Roman"/>
          <w:sz w:val="24"/>
          <w:szCs w:val="24"/>
          <w:lang w:eastAsia="ru-RU"/>
        </w:rPr>
        <w:t>договор</w:t>
      </w:r>
      <w:r w:rsidRPr="00AE10E3">
        <w:rPr>
          <w:rFonts w:ascii="Times New Roman" w:hAnsi="Times New Roman"/>
          <w:sz w:val="24"/>
          <w:szCs w:val="24"/>
          <w:lang w:eastAsia="ru-RU"/>
        </w:rPr>
        <w:t>, предусматривающий закупку товара (выполнение работы), последующее обслуживание (эксплуатацию) в течение срока службы, ремонт, утилизацию (при необходимости) поставленного товара или созданного в результате выполнения работы объекта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 xml:space="preserve"> жизненного цикла), а также в иных установленных Правительством Российской Федерации случаях для оценки заявок (предложений) заказчик вправе в документации о закупке устанавливать вместо стоимостных критериев критерий оценки "стоимость жизненного цикла".</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2" w:name="Par29"/>
      <w:bookmarkEnd w:id="2"/>
      <w:r w:rsidRPr="00AE10E3">
        <w:rPr>
          <w:rFonts w:ascii="Times New Roman" w:hAnsi="Times New Roman"/>
          <w:sz w:val="24"/>
          <w:szCs w:val="24"/>
          <w:lang w:eastAsia="ru-RU"/>
        </w:rPr>
        <w:t xml:space="preserve">6. Использование критерия оценки "расходы на эксплуатацию и ремонт товаров (объектов), использование результатов работ" возможно только в том случае, если </w:t>
      </w:r>
      <w:r w:rsidR="00F37BB5" w:rsidRPr="00AE10E3">
        <w:rPr>
          <w:rFonts w:ascii="Times New Roman" w:hAnsi="Times New Roman"/>
          <w:sz w:val="24"/>
          <w:szCs w:val="24"/>
          <w:lang w:eastAsia="ru-RU"/>
        </w:rPr>
        <w:t>договором</w:t>
      </w:r>
      <w:r w:rsidRPr="00AE10E3">
        <w:rPr>
          <w:rFonts w:ascii="Times New Roman" w:hAnsi="Times New Roman"/>
          <w:sz w:val="24"/>
          <w:szCs w:val="24"/>
          <w:lang w:eastAsia="ru-RU"/>
        </w:rPr>
        <w:t xml:space="preserve"> помимо поставки товара (выполнения работы) предусмотрены дальнейшая эксплуатация, ремонт товара (использование созданного в результате выполнения работы объекта), в том числе поставка расходных материалов.</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7. Оценка в соответствии с пунктом 6 настоящих Правил в части товаров осуществляется по критерию оценки "расходы на эксплуатацию и ремонт товаров (объектов), а в части работ - по критерию оценки "расходы на использование созданного в результате выполнения работы объекта".</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 xml:space="preserve">8. В документации о закупке заказчик обязан указать используемые для определения поставщика (подрядчика, исполнителя) критерии оценки и величины значимости критериев оценки. При этом количество используемых для определения поставщика (подрядчика, исполнителя) критериев оценки при осуществлении закупки должно быть не менее двух, одним из которых должен быть критерий оценки "цена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а", а в случаях, предусмотренных пунктом 5 настоящих Правил, - критерий оценки "стоимость жизненного цикла".</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3" w:name="Par32"/>
      <w:bookmarkEnd w:id="3"/>
      <w:r w:rsidRPr="00AE10E3">
        <w:rPr>
          <w:rFonts w:ascii="Times New Roman" w:hAnsi="Times New Roman"/>
          <w:sz w:val="24"/>
          <w:szCs w:val="24"/>
          <w:lang w:eastAsia="ru-RU"/>
        </w:rPr>
        <w:t xml:space="preserve">9. Сумма величин значимости критериев оценки, применяемых заказчиком, должна составлять 100 процентов. Величина значимости критерия оценки "расходы на эксплуатацию и ремонт товаров (объектов), использование результатов работ" не должна превышать величину значимости критерия оценки "цена </w:t>
      </w:r>
      <w:r w:rsidR="00F37BB5" w:rsidRPr="00AE10E3">
        <w:rPr>
          <w:rFonts w:ascii="Times New Roman" w:hAnsi="Times New Roman"/>
          <w:sz w:val="24"/>
          <w:szCs w:val="24"/>
          <w:lang w:eastAsia="ru-RU"/>
        </w:rPr>
        <w:t>договора</w:t>
      </w:r>
      <w:r w:rsidRPr="00AE10E3">
        <w:rPr>
          <w:rFonts w:ascii="Times New Roman" w:hAnsi="Times New Roman"/>
          <w:sz w:val="24"/>
          <w:szCs w:val="24"/>
          <w:lang w:eastAsia="ru-RU"/>
        </w:rPr>
        <w:t>".</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4" w:name="Par33"/>
      <w:bookmarkEnd w:id="4"/>
      <w:r w:rsidRPr="00AE10E3">
        <w:rPr>
          <w:rFonts w:ascii="Times New Roman" w:hAnsi="Times New Roman"/>
          <w:sz w:val="24"/>
          <w:szCs w:val="24"/>
          <w:lang w:eastAsia="ru-RU"/>
        </w:rPr>
        <w:t xml:space="preserve">10. В документации о закупке в отношении </w:t>
      </w:r>
      <w:proofErr w:type="spellStart"/>
      <w:r w:rsidRPr="00AE10E3">
        <w:rPr>
          <w:rFonts w:ascii="Times New Roman" w:hAnsi="Times New Roman"/>
          <w:sz w:val="24"/>
          <w:szCs w:val="24"/>
          <w:lang w:eastAsia="ru-RU"/>
        </w:rPr>
        <w:t>нестоимостных</w:t>
      </w:r>
      <w:proofErr w:type="spellEnd"/>
      <w:r w:rsidRPr="00AE10E3">
        <w:rPr>
          <w:rFonts w:ascii="Times New Roman" w:hAnsi="Times New Roman"/>
          <w:sz w:val="24"/>
          <w:szCs w:val="24"/>
          <w:lang w:eastAsia="ru-RU"/>
        </w:rPr>
        <w:t xml:space="preserve"> критериев оценки могут быть предусмотрены показатели, раскрывающие содержание </w:t>
      </w:r>
      <w:proofErr w:type="spellStart"/>
      <w:r w:rsidRPr="00AE10E3">
        <w:rPr>
          <w:rFonts w:ascii="Times New Roman" w:hAnsi="Times New Roman"/>
          <w:sz w:val="24"/>
          <w:szCs w:val="24"/>
          <w:lang w:eastAsia="ru-RU"/>
        </w:rPr>
        <w:t>нестоимостных</w:t>
      </w:r>
      <w:proofErr w:type="spellEnd"/>
      <w:r w:rsidRPr="00AE10E3">
        <w:rPr>
          <w:rFonts w:ascii="Times New Roman" w:hAnsi="Times New Roman"/>
          <w:sz w:val="24"/>
          <w:szCs w:val="24"/>
          <w:lang w:eastAsia="ru-RU"/>
        </w:rPr>
        <w:t xml:space="preserve"> критериев оценки и учитывающие особенности оценки закупаемых товаров, работ, услуг по </w:t>
      </w:r>
      <w:proofErr w:type="spellStart"/>
      <w:r w:rsidRPr="00AE10E3">
        <w:rPr>
          <w:rFonts w:ascii="Times New Roman" w:hAnsi="Times New Roman"/>
          <w:sz w:val="24"/>
          <w:szCs w:val="24"/>
          <w:lang w:eastAsia="ru-RU"/>
        </w:rPr>
        <w:t>нестоимостным</w:t>
      </w:r>
      <w:proofErr w:type="spellEnd"/>
      <w:r w:rsidRPr="00AE10E3">
        <w:rPr>
          <w:rFonts w:ascii="Times New Roman" w:hAnsi="Times New Roman"/>
          <w:sz w:val="24"/>
          <w:szCs w:val="24"/>
          <w:lang w:eastAsia="ru-RU"/>
        </w:rPr>
        <w:t xml:space="preserve"> критериям оценки.</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11. Для оценки заявок (предложений) по каждому критерию оценки используется 100-балльная шкала оценки. Если в соответствии с пунктом 10 настоящих Правил в отношении критерия оценки в документации о закупке заказчиком предусматриваются показатели, то для каждого показателя устанавливается его значимость,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5" w:name="Par35"/>
      <w:bookmarkEnd w:id="5"/>
      <w:r w:rsidRPr="00AE10E3">
        <w:rPr>
          <w:rFonts w:ascii="Times New Roman" w:hAnsi="Times New Roman"/>
          <w:sz w:val="24"/>
          <w:szCs w:val="24"/>
          <w:lang w:eastAsia="ru-RU"/>
        </w:rPr>
        <w:t xml:space="preserve">Для оценки заявок (предложений) по </w:t>
      </w:r>
      <w:proofErr w:type="spellStart"/>
      <w:r w:rsidRPr="00AE10E3">
        <w:rPr>
          <w:rFonts w:ascii="Times New Roman" w:hAnsi="Times New Roman"/>
          <w:sz w:val="24"/>
          <w:szCs w:val="24"/>
          <w:lang w:eastAsia="ru-RU"/>
        </w:rPr>
        <w:t>нестоимостным</w:t>
      </w:r>
      <w:proofErr w:type="spellEnd"/>
      <w:r w:rsidRPr="00AE10E3">
        <w:rPr>
          <w:rFonts w:ascii="Times New Roman" w:hAnsi="Times New Roman"/>
          <w:sz w:val="24"/>
          <w:szCs w:val="24"/>
          <w:lang w:eastAsia="ru-RU"/>
        </w:rPr>
        <w:t xml:space="preserve"> критериям оценки (показателям) заказчик вправе устанавливать предельно необходимое минимальное или максимальное количественное значение качественных, функциональных, экологических и квалификационных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баллов.</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Сумма величин значимости показателей критерия оценки должна составлять 100 процентов.</w:t>
      </w:r>
    </w:p>
    <w:p w:rsidR="006D684C"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Значимость критериев оценки должна устанавливаться в зависимости от закупаемых товаров, работ, услуг в соответствии с предельными величинами значимости критериев оценки согласно приложению.</w:t>
      </w:r>
    </w:p>
    <w:p w:rsidR="00AC4186" w:rsidRDefault="00AC4186" w:rsidP="004E5543">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В случае осуществления закупки, по результатам которой заключается договор, предусматривающий оказание услуг по организации отдыха детей и их оздоровлению, заказчик обязан установить следующие величины значимости критериев оценки: значимость </w:t>
      </w:r>
      <w:r>
        <w:rPr>
          <w:rFonts w:ascii="Times New Roman" w:eastAsiaTheme="minorHAnsi" w:hAnsi="Times New Roman"/>
          <w:sz w:val="24"/>
          <w:szCs w:val="24"/>
        </w:rPr>
        <w:lastRenderedPageBreak/>
        <w:t xml:space="preserve">стоимостных критериев оценки - 40 процентов, значимость </w:t>
      </w:r>
      <w:proofErr w:type="spellStart"/>
      <w:r>
        <w:rPr>
          <w:rFonts w:ascii="Times New Roman" w:eastAsiaTheme="minorHAnsi" w:hAnsi="Times New Roman"/>
          <w:sz w:val="24"/>
          <w:szCs w:val="24"/>
        </w:rPr>
        <w:t>нестоимостных</w:t>
      </w:r>
      <w:proofErr w:type="spellEnd"/>
      <w:r>
        <w:rPr>
          <w:rFonts w:ascii="Times New Roman" w:eastAsiaTheme="minorHAnsi" w:hAnsi="Times New Roman"/>
          <w:sz w:val="24"/>
          <w:szCs w:val="24"/>
        </w:rPr>
        <w:t xml:space="preserve"> критериев оценки - 60 процентов.</w:t>
      </w:r>
    </w:p>
    <w:p w:rsidR="00AC4186" w:rsidRDefault="00AC4186" w:rsidP="004E5543">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В случае осуществления закупки, по результатам которой заключается договор на выполнение работ по строительству, реконструкции, капитальному ремонту, сносу особо опасных, технически сложных и уникальных объектов капитального строительства, а также искусственных дорожных сооружений, включенных в состав автомобильных дорог федерального, регионального или межмуниципального, местного значения, допускается установление в документации о закупке в качестве </w:t>
      </w:r>
      <w:proofErr w:type="spellStart"/>
      <w:r>
        <w:rPr>
          <w:rFonts w:ascii="Times New Roman" w:eastAsiaTheme="minorHAnsi" w:hAnsi="Times New Roman"/>
          <w:sz w:val="24"/>
          <w:szCs w:val="24"/>
        </w:rPr>
        <w:t>нестоимостных</w:t>
      </w:r>
      <w:proofErr w:type="spellEnd"/>
      <w:r>
        <w:rPr>
          <w:rFonts w:ascii="Times New Roman" w:eastAsiaTheme="minorHAnsi" w:hAnsi="Times New Roman"/>
          <w:sz w:val="24"/>
          <w:szCs w:val="24"/>
        </w:rPr>
        <w:t xml:space="preserve"> критериев оценки исключительно критерия оценки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показателей такого критерия, указанных в </w:t>
      </w:r>
      <w:hyperlink r:id="rId5" w:history="1">
        <w:r>
          <w:rPr>
            <w:rStyle w:val="a3"/>
            <w:rFonts w:ascii="Times New Roman" w:eastAsiaTheme="minorHAnsi" w:hAnsi="Times New Roman"/>
            <w:color w:val="0000FF"/>
            <w:sz w:val="24"/>
            <w:szCs w:val="24"/>
          </w:rPr>
          <w:t>пункте 2</w:t>
        </w:r>
        <w:r w:rsidR="00B731F2">
          <w:rPr>
            <w:rStyle w:val="a3"/>
            <w:rFonts w:ascii="Times New Roman" w:eastAsiaTheme="minorHAnsi" w:hAnsi="Times New Roman"/>
            <w:color w:val="0000FF"/>
            <w:sz w:val="24"/>
            <w:szCs w:val="24"/>
          </w:rPr>
          <w:t>6</w:t>
        </w:r>
        <w:r>
          <w:rPr>
            <w:rStyle w:val="a3"/>
            <w:rFonts w:ascii="Times New Roman" w:eastAsiaTheme="minorHAnsi" w:hAnsi="Times New Roman"/>
            <w:color w:val="0000FF"/>
            <w:sz w:val="24"/>
            <w:szCs w:val="24"/>
          </w:rPr>
          <w:t>(2)</w:t>
        </w:r>
      </w:hyperlink>
      <w:r>
        <w:rPr>
          <w:rFonts w:ascii="Times New Roman" w:eastAsiaTheme="minorHAnsi" w:hAnsi="Times New Roman"/>
          <w:sz w:val="24"/>
          <w:szCs w:val="24"/>
        </w:rPr>
        <w:t xml:space="preserve"> настоящих Правил.</w:t>
      </w:r>
    </w:p>
    <w:p w:rsidR="00AC4186" w:rsidRPr="00AE10E3" w:rsidRDefault="00AC4186" w:rsidP="004E5543">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eastAsiaTheme="minorHAnsi" w:hAnsi="Times New Roman"/>
          <w:sz w:val="24"/>
          <w:szCs w:val="24"/>
        </w:rPr>
        <w:t xml:space="preserve">В случае осуществления закупки, по результатам которой заключается договор, предусматривающий оказание услуг по организации отдыха детей и их оздоровлению, заказчик обязан установить показатель, указанный в </w:t>
      </w:r>
      <w:r w:rsidRPr="00B731F2">
        <w:rPr>
          <w:rFonts w:ascii="Times New Roman" w:eastAsiaTheme="minorHAnsi" w:hAnsi="Times New Roman"/>
          <w:sz w:val="24"/>
          <w:szCs w:val="24"/>
        </w:rPr>
        <w:t>подпункте "б" пункта 2</w:t>
      </w:r>
      <w:r w:rsidR="00B731F2">
        <w:rPr>
          <w:rFonts w:ascii="Times New Roman" w:eastAsiaTheme="minorHAnsi" w:hAnsi="Times New Roman"/>
          <w:sz w:val="24"/>
          <w:szCs w:val="24"/>
        </w:rPr>
        <w:t>6</w:t>
      </w:r>
      <w:r>
        <w:rPr>
          <w:rFonts w:ascii="Times New Roman" w:eastAsiaTheme="minorHAnsi" w:hAnsi="Times New Roman"/>
          <w:sz w:val="24"/>
          <w:szCs w:val="24"/>
        </w:rPr>
        <w:t xml:space="preserve"> настоящих Правил. При этом значимость показателя должна составлять не менее 45 процентов значимости всех </w:t>
      </w:r>
      <w:proofErr w:type="spellStart"/>
      <w:r>
        <w:rPr>
          <w:rFonts w:ascii="Times New Roman" w:eastAsiaTheme="minorHAnsi" w:hAnsi="Times New Roman"/>
          <w:sz w:val="24"/>
          <w:szCs w:val="24"/>
        </w:rPr>
        <w:t>нестоимостных</w:t>
      </w:r>
      <w:proofErr w:type="spellEnd"/>
      <w:r>
        <w:rPr>
          <w:rFonts w:ascii="Times New Roman" w:eastAsiaTheme="minorHAnsi" w:hAnsi="Times New Roman"/>
          <w:sz w:val="24"/>
          <w:szCs w:val="24"/>
        </w:rPr>
        <w:t xml:space="preserve"> критериев оценки.</w:t>
      </w:r>
    </w:p>
    <w:p w:rsidR="00AC4186" w:rsidRDefault="006D684C" w:rsidP="004E5543">
      <w:pPr>
        <w:autoSpaceDE w:val="0"/>
        <w:autoSpaceDN w:val="0"/>
        <w:adjustRightInd w:val="0"/>
        <w:spacing w:after="0" w:line="240" w:lineRule="auto"/>
        <w:ind w:firstLine="709"/>
        <w:jc w:val="both"/>
        <w:rPr>
          <w:rFonts w:ascii="Times New Roman" w:eastAsiaTheme="minorHAnsi" w:hAnsi="Times New Roman"/>
          <w:sz w:val="24"/>
          <w:szCs w:val="24"/>
        </w:rPr>
      </w:pPr>
      <w:bookmarkStart w:id="6" w:name="Par41"/>
      <w:bookmarkEnd w:id="6"/>
      <w:r w:rsidRPr="00AE10E3">
        <w:rPr>
          <w:rFonts w:ascii="Times New Roman" w:hAnsi="Times New Roman"/>
          <w:sz w:val="24"/>
          <w:szCs w:val="24"/>
          <w:lang w:eastAsia="ru-RU"/>
        </w:rPr>
        <w:t>1</w:t>
      </w:r>
      <w:r w:rsidR="00AC4186">
        <w:rPr>
          <w:rFonts w:ascii="Times New Roman" w:hAnsi="Times New Roman"/>
          <w:sz w:val="24"/>
          <w:szCs w:val="24"/>
          <w:lang w:eastAsia="ru-RU"/>
        </w:rPr>
        <w:t>2</w:t>
      </w:r>
      <w:r w:rsidRPr="00AE10E3">
        <w:rPr>
          <w:rFonts w:ascii="Times New Roman" w:hAnsi="Times New Roman"/>
          <w:sz w:val="24"/>
          <w:szCs w:val="24"/>
          <w:lang w:eastAsia="ru-RU"/>
        </w:rPr>
        <w:t xml:space="preserve">. </w:t>
      </w:r>
      <w:r w:rsidR="00AC4186">
        <w:rPr>
          <w:rFonts w:ascii="Times New Roman" w:eastAsiaTheme="minorHAnsi" w:hAnsi="Times New Roman"/>
          <w:sz w:val="24"/>
          <w:szCs w:val="24"/>
        </w:rPr>
        <w:t>Не допускается использование заказчиком не предусмотренных настоящими Правилами критериев оценки (показателей) или их величин значимости. Не допускается использование заказчиком критериев оценки или их величин значимости, не указанных в документации о закупке.</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1</w:t>
      </w:r>
      <w:r w:rsidR="00AC4186">
        <w:rPr>
          <w:rFonts w:ascii="Times New Roman" w:hAnsi="Times New Roman"/>
          <w:sz w:val="24"/>
          <w:szCs w:val="24"/>
          <w:lang w:eastAsia="ru-RU"/>
        </w:rPr>
        <w:t>3</w:t>
      </w:r>
      <w:r w:rsidRPr="00AE10E3">
        <w:rPr>
          <w:rFonts w:ascii="Times New Roman" w:hAnsi="Times New Roman"/>
          <w:sz w:val="24"/>
          <w:szCs w:val="24"/>
          <w:lang w:eastAsia="ru-RU"/>
        </w:rPr>
        <w:t>. Итоговый рейтинг заявки (предложения) вычисляется как сумма рейтингов по каждому критерию оценки заявки (предложения).</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1</w:t>
      </w:r>
      <w:r w:rsidR="00AC4186">
        <w:rPr>
          <w:rFonts w:ascii="Times New Roman" w:hAnsi="Times New Roman"/>
          <w:sz w:val="24"/>
          <w:szCs w:val="24"/>
          <w:lang w:eastAsia="ru-RU"/>
        </w:rPr>
        <w:t>4</w:t>
      </w:r>
      <w:r w:rsidRPr="00AE10E3">
        <w:rPr>
          <w:rFonts w:ascii="Times New Roman" w:hAnsi="Times New Roman"/>
          <w:sz w:val="24"/>
          <w:szCs w:val="24"/>
          <w:lang w:eastAsia="ru-RU"/>
        </w:rPr>
        <w:t>. 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outlineLvl w:val="0"/>
        <w:rPr>
          <w:rFonts w:ascii="Times New Roman" w:hAnsi="Times New Roman"/>
          <w:sz w:val="24"/>
          <w:szCs w:val="24"/>
          <w:lang w:eastAsia="ru-RU"/>
        </w:rPr>
      </w:pPr>
      <w:r w:rsidRPr="00AE10E3">
        <w:rPr>
          <w:rFonts w:ascii="Times New Roman" w:hAnsi="Times New Roman"/>
          <w:sz w:val="24"/>
          <w:szCs w:val="24"/>
          <w:lang w:eastAsia="ru-RU"/>
        </w:rPr>
        <w:t>II. Оценка заявок (предложений) по стоимостным</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критериям оценки</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1</w:t>
      </w:r>
      <w:r w:rsidR="00AC4186">
        <w:rPr>
          <w:rFonts w:ascii="Times New Roman" w:hAnsi="Times New Roman"/>
          <w:sz w:val="24"/>
          <w:szCs w:val="24"/>
          <w:lang w:eastAsia="ru-RU"/>
        </w:rPr>
        <w:t>5</w:t>
      </w:r>
      <w:r w:rsidRPr="00AE10E3">
        <w:rPr>
          <w:rFonts w:ascii="Times New Roman" w:hAnsi="Times New Roman"/>
          <w:sz w:val="24"/>
          <w:szCs w:val="24"/>
          <w:lang w:eastAsia="ru-RU"/>
        </w:rPr>
        <w:t xml:space="preserve">. Количество баллов, присуждаемых по критериям оценки "цена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а" и "стоимость жизненного цикла" (</w:t>
      </w:r>
      <w:proofErr w:type="spellStart"/>
      <w:r w:rsidRPr="00AE10E3">
        <w:rPr>
          <w:rFonts w:ascii="Times New Roman" w:hAnsi="Times New Roman"/>
          <w:sz w:val="24"/>
          <w:szCs w:val="24"/>
          <w:lang w:eastAsia="ru-RU"/>
        </w:rPr>
        <w:t>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определяется по формуле: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а) в случае если </w:t>
      </w:r>
      <w:proofErr w:type="spellStart"/>
      <w:proofErr w:type="gramStart"/>
      <w:r w:rsidRPr="00AE10E3">
        <w:rPr>
          <w:rFonts w:ascii="Times New Roman" w:hAnsi="Times New Roman"/>
          <w:sz w:val="24"/>
          <w:szCs w:val="24"/>
          <w:lang w:eastAsia="ru-RU"/>
        </w:rPr>
        <w:t>Ц</w:t>
      </w:r>
      <w:proofErr w:type="gramEnd"/>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&gt; 0,</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noProof/>
          <w:position w:val="-28"/>
          <w:sz w:val="24"/>
          <w:szCs w:val="24"/>
          <w:lang w:eastAsia="ru-RU"/>
        </w:rPr>
        <w:drawing>
          <wp:inline distT="0" distB="0" distL="0" distR="0">
            <wp:extent cx="1243965" cy="5207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43965" cy="520700"/>
                    </a:xfrm>
                    <a:prstGeom prst="rect">
                      <a:avLst/>
                    </a:prstGeom>
                    <a:noFill/>
                    <a:ln>
                      <a:noFill/>
                    </a:ln>
                  </pic:spPr>
                </pic:pic>
              </a:graphicData>
            </a:graphic>
          </wp:inline>
        </w:drawing>
      </w:r>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где: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Ц</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предложение участника закупки, заявка (предложение) которого оценивается;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Ц</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минимальное предложение из предложений по критерию оценки, сделанных участниками закупки;</w:t>
      </w:r>
    </w:p>
    <w:p w:rsidR="006D684C" w:rsidRPr="00AE10E3" w:rsidRDefault="006D684C" w:rsidP="006D684C">
      <w:pPr>
        <w:autoSpaceDE w:val="0"/>
        <w:autoSpaceDN w:val="0"/>
        <w:adjustRightInd w:val="0"/>
        <w:spacing w:before="30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б) в случае если </w:t>
      </w:r>
      <w:proofErr w:type="spellStart"/>
      <w:proofErr w:type="gramStart"/>
      <w:r w:rsidRPr="00AE10E3">
        <w:rPr>
          <w:rFonts w:ascii="Times New Roman" w:hAnsi="Times New Roman"/>
          <w:sz w:val="24"/>
          <w:szCs w:val="24"/>
          <w:lang w:eastAsia="ru-RU"/>
        </w:rPr>
        <w:t>Ц</w:t>
      </w:r>
      <w:proofErr w:type="gramEnd"/>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&lt; 0,</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noProof/>
          <w:position w:val="-31"/>
          <w:sz w:val="24"/>
          <w:szCs w:val="24"/>
          <w:lang w:eastAsia="ru-RU"/>
        </w:rPr>
        <w:drawing>
          <wp:inline distT="0" distB="0" distL="0" distR="0">
            <wp:extent cx="1722755" cy="55308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22755" cy="553085"/>
                    </a:xfrm>
                    <a:prstGeom prst="rect">
                      <a:avLst/>
                    </a:prstGeom>
                    <a:noFill/>
                    <a:ln>
                      <a:noFill/>
                    </a:ln>
                  </pic:spPr>
                </pic:pic>
              </a:graphicData>
            </a:graphic>
          </wp:inline>
        </w:drawing>
      </w:r>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где </w:t>
      </w:r>
      <w:proofErr w:type="spellStart"/>
      <w:r w:rsidRPr="00AE10E3">
        <w:rPr>
          <w:rFonts w:ascii="Times New Roman" w:hAnsi="Times New Roman"/>
          <w:sz w:val="24"/>
          <w:szCs w:val="24"/>
          <w:lang w:eastAsia="ru-RU"/>
        </w:rPr>
        <w:t>Ц</w:t>
      </w:r>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 xml:space="preserve"> - максимальное предложение из предложений по критерию, сделанных участниками закупки.</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1</w:t>
      </w:r>
      <w:r w:rsidR="00AC4186">
        <w:rPr>
          <w:rFonts w:ascii="Times New Roman" w:hAnsi="Times New Roman"/>
          <w:sz w:val="24"/>
          <w:szCs w:val="24"/>
          <w:lang w:eastAsia="ru-RU"/>
        </w:rPr>
        <w:t>6</w:t>
      </w:r>
      <w:r w:rsidRPr="00AE10E3">
        <w:rPr>
          <w:rFonts w:ascii="Times New Roman" w:hAnsi="Times New Roman"/>
          <w:sz w:val="24"/>
          <w:szCs w:val="24"/>
          <w:lang w:eastAsia="ru-RU"/>
        </w:rPr>
        <w:t>. Оценка заявок (предложений) по критерию оценки "расходы на эксплуатацию и ремонт товаров (объектов), использование результатов работ"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Исходя из особенностей закупаемых товаров, создаваемых в результате выполнения работ объектов, заказчик вправе установить в документации о закупке и учитывать при оценке один или несколько видов эксплуатационных расходов либо совокупность предполагаемых расходов.</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Виды оцениваемых эксплуатационных расходов, учитываемых при оценке, устанавливаются заказчиком в документации о закупке исходя из особенностей закупаемого товара (объекта) и предполагаемых условий его эксплуатации и ремонта (использования результатов работ).</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Количество баллов, присуждаемых по критерию оценки "расходы на эксплуатацию и ремонт товаров (объектов), использование результатов работ" (</w:t>
      </w:r>
      <w:proofErr w:type="spellStart"/>
      <w:r w:rsidRPr="00AE10E3">
        <w:rPr>
          <w:rFonts w:ascii="Times New Roman" w:hAnsi="Times New Roman"/>
          <w:sz w:val="24"/>
          <w:szCs w:val="24"/>
          <w:lang w:eastAsia="ru-RU"/>
        </w:rPr>
        <w:t>ЦЭБ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определяется по формуле:</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noProof/>
          <w:position w:val="-28"/>
          <w:sz w:val="24"/>
          <w:szCs w:val="24"/>
          <w:lang w:eastAsia="ru-RU"/>
        </w:rPr>
        <w:drawing>
          <wp:inline distT="0" distB="0" distL="0" distR="0">
            <wp:extent cx="1477645" cy="520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7645" cy="520700"/>
                    </a:xfrm>
                    <a:prstGeom prst="rect">
                      <a:avLst/>
                    </a:prstGeom>
                    <a:noFill/>
                    <a:ln>
                      <a:noFill/>
                    </a:ln>
                  </pic:spPr>
                </pic:pic>
              </a:graphicData>
            </a:graphic>
          </wp:inline>
        </w:drawing>
      </w:r>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где: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ЦЭ</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минимальное предложение из предложений по критерию оценки, сделанных участниками закупки;</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ЦЭ</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1</w:t>
      </w:r>
      <w:r w:rsidR="00AC4186">
        <w:rPr>
          <w:rFonts w:ascii="Times New Roman" w:hAnsi="Times New Roman"/>
          <w:sz w:val="24"/>
          <w:szCs w:val="24"/>
          <w:lang w:eastAsia="ru-RU"/>
        </w:rPr>
        <w:t>7</w:t>
      </w:r>
      <w:r w:rsidRPr="00AE10E3">
        <w:rPr>
          <w:rFonts w:ascii="Times New Roman" w:hAnsi="Times New Roman"/>
          <w:sz w:val="24"/>
          <w:szCs w:val="24"/>
          <w:lang w:eastAsia="ru-RU"/>
        </w:rPr>
        <w:t>.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 (</w:t>
      </w:r>
      <w:proofErr w:type="spellStart"/>
      <w:r w:rsidRPr="00AE10E3">
        <w:rPr>
          <w:rFonts w:ascii="Times New Roman" w:hAnsi="Times New Roman"/>
          <w:sz w:val="24"/>
          <w:szCs w:val="24"/>
          <w:lang w:eastAsia="ru-RU"/>
        </w:rPr>
        <w:t>ЦЭ</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определяется по формуле:</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noProof/>
          <w:position w:val="-28"/>
          <w:sz w:val="24"/>
          <w:szCs w:val="24"/>
          <w:lang w:eastAsia="ru-RU"/>
        </w:rPr>
        <w:drawing>
          <wp:inline distT="0" distB="0" distL="0" distR="0">
            <wp:extent cx="988695" cy="520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8695" cy="520700"/>
                    </a:xfrm>
                    <a:prstGeom prst="rect">
                      <a:avLst/>
                    </a:prstGeom>
                    <a:noFill/>
                    <a:ln>
                      <a:noFill/>
                    </a:ln>
                  </pic:spPr>
                </pic:pic>
              </a:graphicData>
            </a:graphic>
          </wp:inline>
        </w:drawing>
      </w:r>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где: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n - число видов эксплуатационных расходов, учитываемых при оценке;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эр</w:t>
      </w:r>
      <w:r w:rsidRPr="00AE10E3">
        <w:rPr>
          <w:rFonts w:ascii="Times New Roman" w:hAnsi="Times New Roman"/>
          <w:sz w:val="24"/>
          <w:szCs w:val="24"/>
          <w:vertAlign w:val="subscript"/>
          <w:lang w:eastAsia="ru-RU"/>
        </w:rPr>
        <w:t>ti</w:t>
      </w:r>
      <w:proofErr w:type="spellEnd"/>
      <w:r w:rsidRPr="00AE10E3">
        <w:rPr>
          <w:rFonts w:ascii="Times New Roman" w:hAnsi="Times New Roman"/>
          <w:sz w:val="24"/>
          <w:szCs w:val="24"/>
          <w:lang w:eastAsia="ru-RU"/>
        </w:rPr>
        <w:t xml:space="preserve"> - сумма эксплуатационных расходов, предусмотренных i-й заявкой по виду расходов (t), в течение срока службы или эксплуатации товара (объекта), указанного в документации о закупке.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1</w:t>
      </w:r>
      <w:r w:rsidR="00AC4186">
        <w:rPr>
          <w:rFonts w:ascii="Times New Roman" w:hAnsi="Times New Roman"/>
          <w:sz w:val="24"/>
          <w:szCs w:val="24"/>
          <w:lang w:eastAsia="ru-RU"/>
        </w:rPr>
        <w:t>8</w:t>
      </w:r>
      <w:r w:rsidRPr="00AE10E3">
        <w:rPr>
          <w:rFonts w:ascii="Times New Roman" w:hAnsi="Times New Roman"/>
          <w:sz w:val="24"/>
          <w:szCs w:val="24"/>
          <w:lang w:eastAsia="ru-RU"/>
        </w:rPr>
        <w:t xml:space="preserve">. В случае если все заявки содержат одинаковые предложения по критерию "расходы на эксплуатацию и ремонт товаров (объектов), использование результатов работ", оценка заявок (предложений) по указанному критерию не производится. При этом величина значимости </w:t>
      </w:r>
      <w:r w:rsidRPr="00AE10E3">
        <w:rPr>
          <w:rFonts w:ascii="Times New Roman" w:hAnsi="Times New Roman"/>
          <w:sz w:val="24"/>
          <w:szCs w:val="24"/>
          <w:lang w:eastAsia="ru-RU"/>
        </w:rPr>
        <w:lastRenderedPageBreak/>
        <w:t xml:space="preserve">критерия "цена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а" увеличивается на величину значимости критерия "расходы на эксплуатацию и ремонт товаров (объектов), использование результатов работ".</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outlineLvl w:val="0"/>
        <w:rPr>
          <w:rFonts w:ascii="Times New Roman" w:hAnsi="Times New Roman"/>
          <w:sz w:val="24"/>
          <w:szCs w:val="24"/>
          <w:lang w:eastAsia="ru-RU"/>
        </w:rPr>
      </w:pPr>
      <w:r w:rsidRPr="00AE10E3">
        <w:rPr>
          <w:rFonts w:ascii="Times New Roman" w:hAnsi="Times New Roman"/>
          <w:sz w:val="24"/>
          <w:szCs w:val="24"/>
          <w:lang w:eastAsia="ru-RU"/>
        </w:rPr>
        <w:t xml:space="preserve">III. Оценка заявок (предложений) по </w:t>
      </w:r>
      <w:proofErr w:type="spellStart"/>
      <w:r w:rsidRPr="00AE10E3">
        <w:rPr>
          <w:rFonts w:ascii="Times New Roman" w:hAnsi="Times New Roman"/>
          <w:sz w:val="24"/>
          <w:szCs w:val="24"/>
          <w:lang w:eastAsia="ru-RU"/>
        </w:rPr>
        <w:t>нестоимостным</w:t>
      </w:r>
      <w:proofErr w:type="spellEnd"/>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критериям оценки</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AC4186" w:rsidP="004E5543">
      <w:pPr>
        <w:autoSpaceDE w:val="0"/>
        <w:autoSpaceDN w:val="0"/>
        <w:adjustRightInd w:val="0"/>
        <w:spacing w:after="0" w:line="240" w:lineRule="auto"/>
        <w:ind w:firstLine="539"/>
        <w:jc w:val="both"/>
        <w:rPr>
          <w:rFonts w:ascii="Times New Roman" w:hAnsi="Times New Roman"/>
          <w:sz w:val="24"/>
          <w:szCs w:val="24"/>
          <w:lang w:eastAsia="ru-RU"/>
        </w:rPr>
      </w:pPr>
      <w:bookmarkStart w:id="7" w:name="Par86"/>
      <w:bookmarkEnd w:id="7"/>
      <w:r>
        <w:rPr>
          <w:rFonts w:ascii="Times New Roman" w:hAnsi="Times New Roman"/>
          <w:sz w:val="24"/>
          <w:szCs w:val="24"/>
          <w:lang w:eastAsia="ru-RU"/>
        </w:rPr>
        <w:t>19</w:t>
      </w:r>
      <w:r w:rsidR="006D684C" w:rsidRPr="00AE10E3">
        <w:rPr>
          <w:rFonts w:ascii="Times New Roman" w:hAnsi="Times New Roman"/>
          <w:sz w:val="24"/>
          <w:szCs w:val="24"/>
          <w:lang w:eastAsia="ru-RU"/>
        </w:rPr>
        <w:t xml:space="preserve">. Оценка по </w:t>
      </w:r>
      <w:proofErr w:type="spellStart"/>
      <w:r w:rsidR="006D684C" w:rsidRPr="00AE10E3">
        <w:rPr>
          <w:rFonts w:ascii="Times New Roman" w:hAnsi="Times New Roman"/>
          <w:sz w:val="24"/>
          <w:szCs w:val="24"/>
          <w:lang w:eastAsia="ru-RU"/>
        </w:rPr>
        <w:t>нестоимостным</w:t>
      </w:r>
      <w:proofErr w:type="spellEnd"/>
      <w:r w:rsidR="006D684C" w:rsidRPr="00AE10E3">
        <w:rPr>
          <w:rFonts w:ascii="Times New Roman" w:hAnsi="Times New Roman"/>
          <w:sz w:val="24"/>
          <w:szCs w:val="24"/>
          <w:lang w:eastAsia="ru-RU"/>
        </w:rPr>
        <w:t xml:space="preserve"> критериям (показателям), за исключением случаев оценки по показателям, указанным в </w:t>
      </w:r>
      <w:hyperlink w:anchor="Par138" w:history="1">
        <w:r w:rsidR="006D684C" w:rsidRPr="00AE10E3">
          <w:rPr>
            <w:rFonts w:ascii="Times New Roman" w:hAnsi="Times New Roman"/>
            <w:sz w:val="24"/>
            <w:szCs w:val="24"/>
            <w:lang w:eastAsia="ru-RU"/>
          </w:rPr>
          <w:t>подпунктах "а"</w:t>
        </w:r>
      </w:hyperlink>
      <w:r w:rsidR="006D684C" w:rsidRPr="00AE10E3">
        <w:rPr>
          <w:rFonts w:ascii="Times New Roman" w:hAnsi="Times New Roman"/>
          <w:sz w:val="24"/>
          <w:szCs w:val="24"/>
          <w:lang w:eastAsia="ru-RU"/>
        </w:rPr>
        <w:t xml:space="preserve"> и </w:t>
      </w:r>
      <w:hyperlink w:anchor="Par140" w:history="1">
        <w:r w:rsidR="00B731F2" w:rsidRPr="00AE10E3">
          <w:rPr>
            <w:rFonts w:ascii="Times New Roman" w:hAnsi="Times New Roman"/>
            <w:sz w:val="24"/>
            <w:szCs w:val="24"/>
            <w:lang w:eastAsia="ru-RU"/>
          </w:rPr>
          <w:t>"в" пункта 2</w:t>
        </w:r>
        <w:r w:rsidR="00B731F2">
          <w:rPr>
            <w:rFonts w:ascii="Times New Roman" w:hAnsi="Times New Roman"/>
            <w:sz w:val="24"/>
            <w:szCs w:val="24"/>
            <w:lang w:eastAsia="ru-RU"/>
          </w:rPr>
          <w:t>4</w:t>
        </w:r>
      </w:hyperlink>
      <w:r w:rsidR="00B731F2" w:rsidRPr="00AE10E3">
        <w:rPr>
          <w:rFonts w:ascii="Times New Roman" w:hAnsi="Times New Roman"/>
          <w:sz w:val="24"/>
          <w:szCs w:val="24"/>
          <w:lang w:eastAsia="ru-RU"/>
        </w:rPr>
        <w:t xml:space="preserve"> </w:t>
      </w:r>
      <w:r w:rsidR="006D684C" w:rsidRPr="00AE10E3">
        <w:rPr>
          <w:rFonts w:ascii="Times New Roman" w:hAnsi="Times New Roman"/>
          <w:sz w:val="24"/>
          <w:szCs w:val="24"/>
          <w:lang w:eastAsia="ru-RU"/>
        </w:rPr>
        <w:t xml:space="preserve">настоящих Правил, и случаев, когда заказчиком установлена шкала оценки, осуществляется в порядке, установленном </w:t>
      </w:r>
      <w:hyperlink w:anchor="Par87" w:history="1">
        <w:r w:rsidR="00B731F2">
          <w:rPr>
            <w:rFonts w:ascii="Times New Roman" w:hAnsi="Times New Roman"/>
            <w:sz w:val="24"/>
            <w:szCs w:val="24"/>
            <w:lang w:eastAsia="ru-RU"/>
          </w:rPr>
          <w:t>пунктами</w:t>
        </w:r>
      </w:hyperlink>
      <w:r w:rsidR="00B731F2">
        <w:rPr>
          <w:rFonts w:ascii="Times New Roman" w:hAnsi="Times New Roman"/>
          <w:sz w:val="24"/>
          <w:szCs w:val="24"/>
          <w:lang w:eastAsia="ru-RU"/>
        </w:rPr>
        <w:t xml:space="preserve"> 20</w:t>
      </w:r>
      <w:r w:rsidR="006D684C" w:rsidRPr="00AE10E3">
        <w:rPr>
          <w:rFonts w:ascii="Times New Roman" w:hAnsi="Times New Roman"/>
          <w:sz w:val="24"/>
          <w:szCs w:val="24"/>
          <w:lang w:eastAsia="ru-RU"/>
        </w:rPr>
        <w:t xml:space="preserve"> - </w:t>
      </w:r>
      <w:hyperlink w:anchor="Par121" w:history="1">
        <w:r w:rsidR="00B731F2">
          <w:rPr>
            <w:rFonts w:ascii="Times New Roman" w:hAnsi="Times New Roman"/>
            <w:sz w:val="24"/>
            <w:szCs w:val="24"/>
            <w:lang w:eastAsia="ru-RU"/>
          </w:rPr>
          <w:t>23</w:t>
        </w:r>
      </w:hyperlink>
      <w:r w:rsidR="00B731F2" w:rsidRPr="00AE10E3">
        <w:rPr>
          <w:rFonts w:ascii="Times New Roman" w:hAnsi="Times New Roman"/>
          <w:sz w:val="24"/>
          <w:szCs w:val="24"/>
          <w:lang w:eastAsia="ru-RU"/>
        </w:rPr>
        <w:t xml:space="preserve"> </w:t>
      </w:r>
      <w:r w:rsidR="006D684C" w:rsidRPr="00AE10E3">
        <w:rPr>
          <w:rFonts w:ascii="Times New Roman" w:hAnsi="Times New Roman"/>
          <w:sz w:val="24"/>
          <w:szCs w:val="24"/>
          <w:lang w:eastAsia="ru-RU"/>
        </w:rPr>
        <w:t>настоящих Правил.</w:t>
      </w:r>
    </w:p>
    <w:p w:rsidR="006D684C" w:rsidRPr="00AE10E3" w:rsidRDefault="00AC4186" w:rsidP="004E5543">
      <w:pPr>
        <w:autoSpaceDE w:val="0"/>
        <w:autoSpaceDN w:val="0"/>
        <w:adjustRightInd w:val="0"/>
        <w:spacing w:after="0" w:line="240" w:lineRule="auto"/>
        <w:ind w:firstLine="539"/>
        <w:jc w:val="both"/>
        <w:rPr>
          <w:rFonts w:ascii="Times New Roman" w:hAnsi="Times New Roman"/>
          <w:sz w:val="24"/>
          <w:szCs w:val="24"/>
          <w:lang w:eastAsia="ru-RU"/>
        </w:rPr>
      </w:pPr>
      <w:bookmarkStart w:id="8" w:name="Par87"/>
      <w:bookmarkEnd w:id="8"/>
      <w:r>
        <w:rPr>
          <w:rFonts w:ascii="Times New Roman" w:hAnsi="Times New Roman"/>
          <w:sz w:val="24"/>
          <w:szCs w:val="24"/>
          <w:lang w:eastAsia="ru-RU"/>
        </w:rPr>
        <w:t>20</w:t>
      </w:r>
      <w:r w:rsidR="006D684C" w:rsidRPr="00AE10E3">
        <w:rPr>
          <w:rFonts w:ascii="Times New Roman" w:hAnsi="Times New Roman"/>
          <w:sz w:val="24"/>
          <w:szCs w:val="24"/>
          <w:lang w:eastAsia="ru-RU"/>
        </w:rPr>
        <w:t xml:space="preserve">. В случае если для заказчика лучшим условием исполнения </w:t>
      </w:r>
      <w:r w:rsidR="00586D88">
        <w:rPr>
          <w:rFonts w:ascii="Times New Roman" w:hAnsi="Times New Roman"/>
          <w:sz w:val="24"/>
          <w:szCs w:val="24"/>
          <w:lang w:eastAsia="ru-RU"/>
        </w:rPr>
        <w:t>договор</w:t>
      </w:r>
      <w:r w:rsidR="006D684C" w:rsidRPr="00AE10E3">
        <w:rPr>
          <w:rFonts w:ascii="Times New Roman" w:hAnsi="Times New Roman"/>
          <w:sz w:val="24"/>
          <w:szCs w:val="24"/>
          <w:lang w:eastAsia="ru-RU"/>
        </w:rPr>
        <w:t xml:space="preserve">а по критерию оценки (показателю) является наименьшее значение критерия оценки (показателя), за исключением случая, предусмотренного </w:t>
      </w:r>
      <w:r w:rsidR="00B731F2">
        <w:rPr>
          <w:rFonts w:ascii="Times New Roman" w:hAnsi="Times New Roman"/>
          <w:sz w:val="24"/>
          <w:szCs w:val="24"/>
          <w:lang w:eastAsia="ru-RU"/>
        </w:rPr>
        <w:t>пунктом 19</w:t>
      </w:r>
      <w:r w:rsidR="006D684C" w:rsidRPr="00AE10E3">
        <w:rPr>
          <w:rFonts w:ascii="Times New Roman" w:hAnsi="Times New Roman"/>
          <w:sz w:val="24"/>
          <w:szCs w:val="24"/>
          <w:lang w:eastAsia="ru-RU"/>
        </w:rPr>
        <w:t>настоящих Правил, количество баллов, присуждаемых по критерию оценки (показателю) (</w:t>
      </w:r>
      <w:proofErr w:type="spellStart"/>
      <w:r w:rsidR="006D684C" w:rsidRPr="00AE10E3">
        <w:rPr>
          <w:rFonts w:ascii="Times New Roman" w:hAnsi="Times New Roman"/>
          <w:sz w:val="24"/>
          <w:szCs w:val="24"/>
          <w:lang w:eastAsia="ru-RU"/>
        </w:rPr>
        <w:t>НЦБ</w:t>
      </w:r>
      <w:r w:rsidR="006D684C" w:rsidRPr="00AE10E3">
        <w:rPr>
          <w:rFonts w:ascii="Times New Roman" w:hAnsi="Times New Roman"/>
          <w:sz w:val="24"/>
          <w:szCs w:val="24"/>
          <w:vertAlign w:val="subscript"/>
          <w:lang w:eastAsia="ru-RU"/>
        </w:rPr>
        <w:t>i</w:t>
      </w:r>
      <w:proofErr w:type="spellEnd"/>
      <w:r w:rsidR="006D684C" w:rsidRPr="00AE10E3">
        <w:rPr>
          <w:rFonts w:ascii="Times New Roman" w:hAnsi="Times New Roman"/>
          <w:sz w:val="24"/>
          <w:szCs w:val="24"/>
          <w:lang w:eastAsia="ru-RU"/>
        </w:rPr>
        <w:t>), определяется по формуле:</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где: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КЗ - коэффициент значимости показателя.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В случае если используется один показатель, КЗ = 1;</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минимальное предложение из предложений по критерию оценки, сделанных участниками закупки;</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предложение участника закупки, заявка (предложение) которого оценивается.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2</w:t>
      </w:r>
      <w:r w:rsidR="00AC4186">
        <w:rPr>
          <w:rFonts w:ascii="Times New Roman" w:hAnsi="Times New Roman"/>
          <w:sz w:val="24"/>
          <w:szCs w:val="24"/>
          <w:lang w:eastAsia="ru-RU"/>
        </w:rPr>
        <w:t>1</w:t>
      </w:r>
      <w:r w:rsidRPr="00AE10E3">
        <w:rPr>
          <w:rFonts w:ascii="Times New Roman" w:hAnsi="Times New Roman"/>
          <w:sz w:val="24"/>
          <w:szCs w:val="24"/>
          <w:lang w:eastAsia="ru-RU"/>
        </w:rPr>
        <w:t xml:space="preserve">. В случае если для заказчика лучшим условием исполнения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 xml:space="preserve">а по критерию оценки (показателю) является наименьшее значение критерия оценки (показателя), при этом заказчиком в соответствии с </w:t>
      </w:r>
      <w:hyperlink w:anchor="Par35" w:history="1">
        <w:r w:rsidRPr="00AE10E3">
          <w:rPr>
            <w:rFonts w:ascii="Times New Roman" w:hAnsi="Times New Roman"/>
            <w:sz w:val="24"/>
            <w:szCs w:val="24"/>
            <w:lang w:eastAsia="ru-RU"/>
          </w:rPr>
          <w:t>абзацем вторым пункта 11</w:t>
        </w:r>
      </w:hyperlink>
      <w:r w:rsidRPr="00AE10E3">
        <w:rPr>
          <w:rFonts w:ascii="Times New Roman" w:hAnsi="Times New Roman"/>
          <w:sz w:val="24"/>
          <w:szCs w:val="24"/>
          <w:lang w:eastAsia="ru-RU"/>
        </w:rPr>
        <w:t xml:space="preserve"> настоящих Правил установлено предельно необходимое минимальное значение, указанное в </w:t>
      </w:r>
      <w:hyperlink w:anchor="Par35" w:history="1">
        <w:r w:rsidRPr="00AE10E3">
          <w:rPr>
            <w:rFonts w:ascii="Times New Roman" w:hAnsi="Times New Roman"/>
            <w:sz w:val="24"/>
            <w:szCs w:val="24"/>
            <w:lang w:eastAsia="ru-RU"/>
          </w:rPr>
          <w:t>абзаце втором пункта 11</w:t>
        </w:r>
      </w:hyperlink>
      <w:r w:rsidRPr="00AE10E3">
        <w:rPr>
          <w:rFonts w:ascii="Times New Roman" w:hAnsi="Times New Roman"/>
          <w:sz w:val="24"/>
          <w:szCs w:val="24"/>
          <w:lang w:eastAsia="ru-RU"/>
        </w:rPr>
        <w:t xml:space="preserve"> настоящих Правил, количество баллов, присуждаемых по критерию оценки (показателю) (</w:t>
      </w: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определяется: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а) в случае если </w:t>
      </w:r>
      <w:proofErr w:type="spellStart"/>
      <w:proofErr w:type="gramStart"/>
      <w:r w:rsidRPr="00AE10E3">
        <w:rPr>
          <w:rFonts w:ascii="Times New Roman" w:hAnsi="Times New Roman"/>
          <w:sz w:val="24"/>
          <w:szCs w:val="24"/>
          <w:lang w:eastAsia="ru-RU"/>
        </w:rPr>
        <w:t>К</w:t>
      </w:r>
      <w:proofErr w:type="gramEnd"/>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&gt;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perscript"/>
          <w:lang w:eastAsia="ru-RU"/>
        </w:rPr>
        <w:t>пред</w:t>
      </w:r>
      <w:proofErr w:type="spellEnd"/>
      <w:r w:rsidRPr="00AE10E3">
        <w:rPr>
          <w:rFonts w:ascii="Times New Roman" w:hAnsi="Times New Roman"/>
          <w:sz w:val="24"/>
          <w:szCs w:val="24"/>
          <w:lang w:eastAsia="ru-RU"/>
        </w:rPr>
        <w:t>, - по формуле:</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б) в случае если </w:t>
      </w:r>
      <w:r w:rsidRPr="00AE10E3">
        <w:rPr>
          <w:rFonts w:ascii="Times New Roman" w:hAnsi="Times New Roman"/>
          <w:noProof/>
          <w:position w:val="-10"/>
          <w:sz w:val="24"/>
          <w:szCs w:val="24"/>
          <w:lang w:eastAsia="ru-RU"/>
        </w:rPr>
        <w:drawing>
          <wp:inline distT="0" distB="0" distL="0" distR="0">
            <wp:extent cx="871855" cy="287020"/>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1855" cy="287020"/>
                    </a:xfrm>
                    <a:prstGeom prst="rect">
                      <a:avLst/>
                    </a:prstGeom>
                    <a:noFill/>
                    <a:ln>
                      <a:noFill/>
                    </a:ln>
                  </pic:spPr>
                </pic:pic>
              </a:graphicData>
            </a:graphic>
          </wp:inline>
        </w:drawing>
      </w:r>
      <w:r w:rsidRPr="00AE10E3">
        <w:rPr>
          <w:rFonts w:ascii="Times New Roman" w:hAnsi="Times New Roman"/>
          <w:sz w:val="24"/>
          <w:szCs w:val="24"/>
          <w:lang w:eastAsia="ru-RU"/>
        </w:rPr>
        <w:t>, - по формуле:</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perscript"/>
          <w:lang w:eastAsia="ru-RU"/>
        </w:rPr>
        <w:t>пред</w:t>
      </w:r>
      <w:proofErr w:type="spellEnd"/>
      <w:r w:rsidRPr="00AE10E3">
        <w:rPr>
          <w:rFonts w:ascii="Times New Roman" w:hAnsi="Times New Roman"/>
          <w:sz w:val="24"/>
          <w:szCs w:val="24"/>
          <w:lang w:eastAsia="ru-RU"/>
        </w:rPr>
        <w:t xml:space="preserve"> /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при этом </w:t>
      </w: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где: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КЗ - коэффициент значимости показателя. В случае если используется один показатель, КЗ = 1;</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минимальное предложение из предложений по критерию оценки, сделанных участниками закупки;</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lastRenderedPageBreak/>
        <w:t>К</w:t>
      </w:r>
      <w:r w:rsidRPr="00AE10E3">
        <w:rPr>
          <w:rFonts w:ascii="Times New Roman" w:hAnsi="Times New Roman"/>
          <w:sz w:val="24"/>
          <w:szCs w:val="24"/>
          <w:vertAlign w:val="superscript"/>
          <w:lang w:eastAsia="ru-RU"/>
        </w:rPr>
        <w:t>пред</w:t>
      </w:r>
      <w:proofErr w:type="spellEnd"/>
      <w:r w:rsidRPr="00AE10E3">
        <w:rPr>
          <w:rFonts w:ascii="Times New Roman" w:hAnsi="Times New Roman"/>
          <w:sz w:val="24"/>
          <w:szCs w:val="24"/>
          <w:lang w:eastAsia="ru-RU"/>
        </w:rPr>
        <w:t xml:space="preserve"> - предельно необходимое заказчику значение характеристик, указанное в </w:t>
      </w:r>
      <w:hyperlink w:anchor="Par35" w:history="1">
        <w:r w:rsidRPr="00AE10E3">
          <w:rPr>
            <w:rFonts w:ascii="Times New Roman" w:hAnsi="Times New Roman"/>
            <w:sz w:val="24"/>
            <w:szCs w:val="24"/>
            <w:lang w:eastAsia="ru-RU"/>
          </w:rPr>
          <w:t>абзаце втором пункта 11</w:t>
        </w:r>
      </w:hyperlink>
      <w:r w:rsidRPr="00AE10E3">
        <w:rPr>
          <w:rFonts w:ascii="Times New Roman" w:hAnsi="Times New Roman"/>
          <w:sz w:val="24"/>
          <w:szCs w:val="24"/>
          <w:lang w:eastAsia="ru-RU"/>
        </w:rPr>
        <w:t xml:space="preserve"> настоящих Правил;</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предложение участника закупки, заявка (предложение) которого оценивается;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количество баллов по критерию оценки (показателю), присуждаемых участникам закупки, предложение которых меньше предельно необходимого минимального значения, установленного заказчиком.</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2</w:t>
      </w:r>
      <w:r w:rsidR="00AC4186">
        <w:rPr>
          <w:rFonts w:ascii="Times New Roman" w:hAnsi="Times New Roman"/>
          <w:sz w:val="24"/>
          <w:szCs w:val="24"/>
          <w:lang w:eastAsia="ru-RU"/>
        </w:rPr>
        <w:t>2</w:t>
      </w:r>
      <w:r w:rsidRPr="00AE10E3">
        <w:rPr>
          <w:rFonts w:ascii="Times New Roman" w:hAnsi="Times New Roman"/>
          <w:sz w:val="24"/>
          <w:szCs w:val="24"/>
          <w:lang w:eastAsia="ru-RU"/>
        </w:rPr>
        <w:t xml:space="preserve">. В случае если для заказчика лучшим условием исполнения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 xml:space="preserve">а по критерию оценки (показателю) является наибольшее значение критерия оценки (показателя), за исключением случая, предусмотренного </w:t>
      </w:r>
      <w:r w:rsidR="00B731F2">
        <w:rPr>
          <w:rFonts w:ascii="Times New Roman" w:hAnsi="Times New Roman"/>
          <w:sz w:val="24"/>
          <w:szCs w:val="24"/>
          <w:lang w:eastAsia="ru-RU"/>
        </w:rPr>
        <w:t xml:space="preserve">пунктом </w:t>
      </w:r>
      <w:hyperlink w:anchor="Par121" w:history="1">
        <w:r w:rsidR="00B731F2">
          <w:rPr>
            <w:rFonts w:ascii="Times New Roman" w:hAnsi="Times New Roman"/>
            <w:sz w:val="24"/>
            <w:szCs w:val="24"/>
            <w:lang w:eastAsia="ru-RU"/>
          </w:rPr>
          <w:t>23</w:t>
        </w:r>
      </w:hyperlink>
      <w:r w:rsidRPr="00AE10E3">
        <w:rPr>
          <w:rFonts w:ascii="Times New Roman" w:hAnsi="Times New Roman"/>
          <w:sz w:val="24"/>
          <w:szCs w:val="24"/>
          <w:lang w:eastAsia="ru-RU"/>
        </w:rPr>
        <w:t xml:space="preserve"> настоящих Правил, количество баллов, присуждаемых по критерию оценки (показателю) (</w:t>
      </w: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определяется по формуле:</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где: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КЗ - коэффициент значимости показателя.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В случае если используется один показатель, КЗ = 1;</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предложение участника закупки, заявка (предложение) которого оценивается;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 xml:space="preserve"> - максимальное предложение из предложений по критерию оценки, сделанных участниками закупки.</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bookmarkStart w:id="9" w:name="Par121"/>
      <w:bookmarkEnd w:id="9"/>
      <w:r w:rsidRPr="00AE10E3">
        <w:rPr>
          <w:rFonts w:ascii="Times New Roman" w:hAnsi="Times New Roman"/>
          <w:sz w:val="24"/>
          <w:szCs w:val="24"/>
          <w:lang w:eastAsia="ru-RU"/>
        </w:rPr>
        <w:t>2</w:t>
      </w:r>
      <w:r w:rsidR="00AC4186">
        <w:rPr>
          <w:rFonts w:ascii="Times New Roman" w:hAnsi="Times New Roman"/>
          <w:sz w:val="24"/>
          <w:szCs w:val="24"/>
          <w:lang w:eastAsia="ru-RU"/>
        </w:rPr>
        <w:t>3</w:t>
      </w:r>
      <w:r w:rsidRPr="00AE10E3">
        <w:rPr>
          <w:rFonts w:ascii="Times New Roman" w:hAnsi="Times New Roman"/>
          <w:sz w:val="24"/>
          <w:szCs w:val="24"/>
          <w:lang w:eastAsia="ru-RU"/>
        </w:rPr>
        <w:t xml:space="preserve">. В случае если для заказчика лучшим условием исполнения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 xml:space="preserve">а по критерию оценки (показателю) является наибольшее значение критерия (показателя), при этом заказчиком в соответствии с </w:t>
      </w:r>
      <w:hyperlink w:anchor="Par35" w:history="1">
        <w:r w:rsidRPr="00AE10E3">
          <w:rPr>
            <w:rFonts w:ascii="Times New Roman" w:hAnsi="Times New Roman"/>
            <w:sz w:val="24"/>
            <w:szCs w:val="24"/>
            <w:lang w:eastAsia="ru-RU"/>
          </w:rPr>
          <w:t>абзацем вторым пункта 11</w:t>
        </w:r>
      </w:hyperlink>
      <w:r w:rsidRPr="00AE10E3">
        <w:rPr>
          <w:rFonts w:ascii="Times New Roman" w:hAnsi="Times New Roman"/>
          <w:sz w:val="24"/>
          <w:szCs w:val="24"/>
          <w:lang w:eastAsia="ru-RU"/>
        </w:rPr>
        <w:t xml:space="preserve"> настоящих Правил установлено предельно необходимое максимальное значение, указанное в </w:t>
      </w:r>
      <w:hyperlink w:anchor="Par35" w:history="1">
        <w:r w:rsidRPr="00AE10E3">
          <w:rPr>
            <w:rFonts w:ascii="Times New Roman" w:hAnsi="Times New Roman"/>
            <w:sz w:val="24"/>
            <w:szCs w:val="24"/>
            <w:lang w:eastAsia="ru-RU"/>
          </w:rPr>
          <w:t>абзаце втором пункта 11</w:t>
        </w:r>
      </w:hyperlink>
      <w:r w:rsidRPr="00AE10E3">
        <w:rPr>
          <w:rFonts w:ascii="Times New Roman" w:hAnsi="Times New Roman"/>
          <w:sz w:val="24"/>
          <w:szCs w:val="24"/>
          <w:lang w:eastAsia="ru-RU"/>
        </w:rPr>
        <w:t xml:space="preserve"> настоящих Правил, количество баллов, присуждаемых по критерию оценки (показателю) (</w:t>
      </w: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определяется: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а) в случае если </w:t>
      </w:r>
      <w:proofErr w:type="spellStart"/>
      <w:proofErr w:type="gramStart"/>
      <w:r w:rsidRPr="00AE10E3">
        <w:rPr>
          <w:rFonts w:ascii="Times New Roman" w:hAnsi="Times New Roman"/>
          <w:sz w:val="24"/>
          <w:szCs w:val="24"/>
          <w:lang w:eastAsia="ru-RU"/>
        </w:rPr>
        <w:t>К</w:t>
      </w:r>
      <w:proofErr w:type="gramEnd"/>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 xml:space="preserve"> &lt;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perscript"/>
          <w:lang w:eastAsia="ru-RU"/>
        </w:rPr>
        <w:t>пред</w:t>
      </w:r>
      <w:proofErr w:type="spellEnd"/>
      <w:r w:rsidRPr="00AE10E3">
        <w:rPr>
          <w:rFonts w:ascii="Times New Roman" w:hAnsi="Times New Roman"/>
          <w:sz w:val="24"/>
          <w:szCs w:val="24"/>
          <w:lang w:eastAsia="ru-RU"/>
        </w:rPr>
        <w:t>, - по формуле:</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б) в случае если </w:t>
      </w:r>
      <w:r w:rsidRPr="00AE10E3">
        <w:rPr>
          <w:rFonts w:ascii="Times New Roman" w:hAnsi="Times New Roman"/>
          <w:noProof/>
          <w:position w:val="-10"/>
          <w:sz w:val="24"/>
          <w:szCs w:val="24"/>
          <w:lang w:eastAsia="ru-RU"/>
        </w:rPr>
        <w:drawing>
          <wp:inline distT="0" distB="0" distL="0" distR="0">
            <wp:extent cx="903605" cy="287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3605" cy="287020"/>
                    </a:xfrm>
                    <a:prstGeom prst="rect">
                      <a:avLst/>
                    </a:prstGeom>
                    <a:noFill/>
                    <a:ln>
                      <a:noFill/>
                    </a:ln>
                  </pic:spPr>
                </pic:pic>
              </a:graphicData>
            </a:graphic>
          </wp:inline>
        </w:drawing>
      </w:r>
      <w:r w:rsidRPr="00AE10E3">
        <w:rPr>
          <w:rFonts w:ascii="Times New Roman" w:hAnsi="Times New Roman"/>
          <w:sz w:val="24"/>
          <w:szCs w:val="24"/>
          <w:lang w:eastAsia="ru-RU"/>
        </w:rPr>
        <w:t>, - по формуле:</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perscript"/>
          <w:lang w:eastAsia="ru-RU"/>
        </w:rPr>
        <w:t>пред</w:t>
      </w:r>
      <w:proofErr w:type="spellEnd"/>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при этом </w:t>
      </w: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где: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КЗ - коэффициент значимости показателя. В случае если используется один показатель, КЗ = 1;</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предложение участника закупки, заявка (предложение) которого оценивается;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 xml:space="preserve"> - максимальное предложение из предложений по критерию оценки, сделанных участниками закупки;</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lastRenderedPageBreak/>
        <w:t>К</w:t>
      </w:r>
      <w:r w:rsidRPr="00AE10E3">
        <w:rPr>
          <w:rFonts w:ascii="Times New Roman" w:hAnsi="Times New Roman"/>
          <w:sz w:val="24"/>
          <w:szCs w:val="24"/>
          <w:vertAlign w:val="superscript"/>
          <w:lang w:eastAsia="ru-RU"/>
        </w:rPr>
        <w:t>пред</w:t>
      </w:r>
      <w:proofErr w:type="spellEnd"/>
      <w:r w:rsidRPr="00AE10E3">
        <w:rPr>
          <w:rFonts w:ascii="Times New Roman" w:hAnsi="Times New Roman"/>
          <w:sz w:val="24"/>
          <w:szCs w:val="24"/>
          <w:lang w:eastAsia="ru-RU"/>
        </w:rPr>
        <w:t xml:space="preserve"> - предельно необходимое заказчику значение характеристик, указанное в </w:t>
      </w:r>
      <w:hyperlink w:anchor="Par35" w:history="1">
        <w:r w:rsidRPr="00AE10E3">
          <w:rPr>
            <w:rFonts w:ascii="Times New Roman" w:hAnsi="Times New Roman"/>
            <w:sz w:val="24"/>
            <w:szCs w:val="24"/>
            <w:lang w:eastAsia="ru-RU"/>
          </w:rPr>
          <w:t>абзаце втором пункта 11</w:t>
        </w:r>
      </w:hyperlink>
      <w:r w:rsidRPr="00AE10E3">
        <w:rPr>
          <w:rFonts w:ascii="Times New Roman" w:hAnsi="Times New Roman"/>
          <w:sz w:val="24"/>
          <w:szCs w:val="24"/>
          <w:lang w:eastAsia="ru-RU"/>
        </w:rPr>
        <w:t xml:space="preserve"> настоящих Правил;</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 xml:space="preserve"> - 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10" w:name="Par137"/>
      <w:bookmarkEnd w:id="10"/>
      <w:r w:rsidRPr="00AE10E3">
        <w:rPr>
          <w:rFonts w:ascii="Times New Roman" w:hAnsi="Times New Roman"/>
          <w:sz w:val="24"/>
          <w:szCs w:val="24"/>
          <w:lang w:eastAsia="ru-RU"/>
        </w:rPr>
        <w:t>2</w:t>
      </w:r>
      <w:r w:rsidR="00AC4186">
        <w:rPr>
          <w:rFonts w:ascii="Times New Roman" w:hAnsi="Times New Roman"/>
          <w:sz w:val="24"/>
          <w:szCs w:val="24"/>
          <w:lang w:eastAsia="ru-RU"/>
        </w:rPr>
        <w:t>4</w:t>
      </w:r>
      <w:r w:rsidRPr="00AE10E3">
        <w:rPr>
          <w:rFonts w:ascii="Times New Roman" w:hAnsi="Times New Roman"/>
          <w:sz w:val="24"/>
          <w:szCs w:val="24"/>
          <w:lang w:eastAsia="ru-RU"/>
        </w:rPr>
        <w:t xml:space="preserve">. Показателями </w:t>
      </w:r>
      <w:proofErr w:type="spellStart"/>
      <w:r w:rsidRPr="00AE10E3">
        <w:rPr>
          <w:rFonts w:ascii="Times New Roman" w:hAnsi="Times New Roman"/>
          <w:sz w:val="24"/>
          <w:szCs w:val="24"/>
          <w:lang w:eastAsia="ru-RU"/>
        </w:rPr>
        <w:t>нестоимостного</w:t>
      </w:r>
      <w:proofErr w:type="spellEnd"/>
      <w:r w:rsidRPr="00AE10E3">
        <w:rPr>
          <w:rFonts w:ascii="Times New Roman" w:hAnsi="Times New Roman"/>
          <w:sz w:val="24"/>
          <w:szCs w:val="24"/>
          <w:lang w:eastAsia="ru-RU"/>
        </w:rPr>
        <w:t xml:space="preserve"> критерия оценки "качественные, функциональные и экологические характеристики объекта закупок" в том числе могут быть:</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11" w:name="Par138"/>
      <w:bookmarkEnd w:id="11"/>
      <w:r w:rsidRPr="00AE10E3">
        <w:rPr>
          <w:rFonts w:ascii="Times New Roman" w:hAnsi="Times New Roman"/>
          <w:sz w:val="24"/>
          <w:szCs w:val="24"/>
          <w:lang w:eastAsia="ru-RU"/>
        </w:rPr>
        <w:t>а) качество товаров (качество работ, качество услуг);</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б) функциональные, потребительские свойства товара;</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12" w:name="Par140"/>
      <w:bookmarkEnd w:id="12"/>
      <w:r w:rsidRPr="00AE10E3">
        <w:rPr>
          <w:rFonts w:ascii="Times New Roman" w:hAnsi="Times New Roman"/>
          <w:sz w:val="24"/>
          <w:szCs w:val="24"/>
          <w:lang w:eastAsia="ru-RU"/>
        </w:rPr>
        <w:t>в) соответствие экологическим нормам.</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2</w:t>
      </w:r>
      <w:r w:rsidR="00AC4186">
        <w:rPr>
          <w:rFonts w:ascii="Times New Roman" w:hAnsi="Times New Roman"/>
          <w:sz w:val="24"/>
          <w:szCs w:val="24"/>
          <w:lang w:eastAsia="ru-RU"/>
        </w:rPr>
        <w:t>5</w:t>
      </w:r>
      <w:r w:rsidRPr="00AE10E3">
        <w:rPr>
          <w:rFonts w:ascii="Times New Roman" w:hAnsi="Times New Roman"/>
          <w:sz w:val="24"/>
          <w:szCs w:val="24"/>
          <w:lang w:eastAsia="ru-RU"/>
        </w:rPr>
        <w:t xml:space="preserve">. Количество баллов, присваиваемых заявке (предложению) по показателям, предусмотренным </w:t>
      </w:r>
      <w:r w:rsidR="00AC4186">
        <w:rPr>
          <w:rFonts w:ascii="Times New Roman" w:hAnsi="Times New Roman"/>
          <w:sz w:val="24"/>
          <w:szCs w:val="24"/>
          <w:lang w:eastAsia="ru-RU"/>
        </w:rPr>
        <w:t xml:space="preserve">пунктом 24 </w:t>
      </w:r>
      <w:r w:rsidRPr="00AE10E3">
        <w:rPr>
          <w:rFonts w:ascii="Times New Roman" w:hAnsi="Times New Roman"/>
          <w:sz w:val="24"/>
          <w:szCs w:val="24"/>
          <w:lang w:eastAsia="ru-RU"/>
        </w:rPr>
        <w:t>настоящих Правил, определяется как среднее арифметическое оценок (в баллах) всех членов комиссии по закупкам, присуждаемых заявке (предложению) по каждому из указанных показателей.</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13" w:name="Par142"/>
      <w:bookmarkEnd w:id="13"/>
      <w:r w:rsidRPr="00AE10E3">
        <w:rPr>
          <w:rFonts w:ascii="Times New Roman" w:hAnsi="Times New Roman"/>
          <w:sz w:val="24"/>
          <w:szCs w:val="24"/>
          <w:lang w:eastAsia="ru-RU"/>
        </w:rPr>
        <w:t>2</w:t>
      </w:r>
      <w:r w:rsidR="00AC4186">
        <w:rPr>
          <w:rFonts w:ascii="Times New Roman" w:hAnsi="Times New Roman"/>
          <w:sz w:val="24"/>
          <w:szCs w:val="24"/>
          <w:lang w:eastAsia="ru-RU"/>
        </w:rPr>
        <w:t>6</w:t>
      </w:r>
      <w:r w:rsidRPr="00AE10E3">
        <w:rPr>
          <w:rFonts w:ascii="Times New Roman" w:hAnsi="Times New Roman"/>
          <w:sz w:val="24"/>
          <w:szCs w:val="24"/>
          <w:lang w:eastAsia="ru-RU"/>
        </w:rPr>
        <w:t xml:space="preserve">. Показателями </w:t>
      </w:r>
      <w:proofErr w:type="spellStart"/>
      <w:r w:rsidRPr="00AE10E3">
        <w:rPr>
          <w:rFonts w:ascii="Times New Roman" w:hAnsi="Times New Roman"/>
          <w:sz w:val="24"/>
          <w:szCs w:val="24"/>
          <w:lang w:eastAsia="ru-RU"/>
        </w:rPr>
        <w:t>нестоимостного</w:t>
      </w:r>
      <w:proofErr w:type="spellEnd"/>
      <w:r w:rsidRPr="00AE10E3">
        <w:rPr>
          <w:rFonts w:ascii="Times New Roman" w:hAnsi="Times New Roman"/>
          <w:sz w:val="24"/>
          <w:szCs w:val="24"/>
          <w:lang w:eastAsia="ru-RU"/>
        </w:rPr>
        <w:t xml:space="preserve"> критерия оценки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 xml:space="preserve">а, и деловой репутации, специалистов и иных работников определенного уровня квалификации" </w:t>
      </w:r>
      <w:r w:rsidR="00AC4186">
        <w:rPr>
          <w:rFonts w:ascii="Times New Roman" w:hAnsi="Times New Roman"/>
          <w:sz w:val="24"/>
          <w:szCs w:val="24"/>
          <w:lang w:eastAsia="ru-RU"/>
        </w:rPr>
        <w:t>быть</w:t>
      </w:r>
      <w:r w:rsidR="00AC4186">
        <w:rPr>
          <w:rFonts w:ascii="Times New Roman" w:eastAsiaTheme="minorHAnsi" w:hAnsi="Times New Roman"/>
          <w:sz w:val="24"/>
          <w:szCs w:val="24"/>
        </w:rPr>
        <w:t xml:space="preserve"> следующие показатели (с учетом особенностей, предусмотренных </w:t>
      </w:r>
      <w:hyperlink r:id="rId12" w:history="1">
        <w:r w:rsidR="00AC4186">
          <w:rPr>
            <w:rStyle w:val="a3"/>
            <w:rFonts w:ascii="Times New Roman" w:eastAsiaTheme="minorHAnsi" w:hAnsi="Times New Roman"/>
            <w:color w:val="0000FF"/>
            <w:sz w:val="24"/>
            <w:szCs w:val="24"/>
          </w:rPr>
          <w:t>пунктом 26(1)</w:t>
        </w:r>
      </w:hyperlink>
      <w:r w:rsidR="00AC4186">
        <w:rPr>
          <w:rFonts w:ascii="Times New Roman" w:eastAsiaTheme="minorHAnsi" w:hAnsi="Times New Roman"/>
          <w:sz w:val="24"/>
          <w:szCs w:val="24"/>
        </w:rPr>
        <w:t xml:space="preserve"> настоящих Правил)</w:t>
      </w:r>
      <w:r w:rsidR="00AC4186">
        <w:rPr>
          <w:rFonts w:ascii="Times New Roman" w:hAnsi="Times New Roman"/>
          <w:sz w:val="24"/>
          <w:szCs w:val="24"/>
          <w:lang w:eastAsia="ru-RU"/>
        </w:rPr>
        <w:t>:</w:t>
      </w:r>
      <w:r w:rsidRPr="00AE10E3">
        <w:rPr>
          <w:rFonts w:ascii="Times New Roman" w:hAnsi="Times New Roman"/>
          <w:sz w:val="24"/>
          <w:szCs w:val="24"/>
          <w:lang w:eastAsia="ru-RU"/>
        </w:rPr>
        <w:t>а) квалификация трудовых ресурсов (руководителей и ключевых специалистов), предлагаемых для выполнения работ, оказания услуг;</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14" w:name="Par144"/>
      <w:bookmarkEnd w:id="14"/>
      <w:r w:rsidRPr="00AE10E3">
        <w:rPr>
          <w:rFonts w:ascii="Times New Roman" w:hAnsi="Times New Roman"/>
          <w:sz w:val="24"/>
          <w:szCs w:val="24"/>
          <w:lang w:eastAsia="ru-RU"/>
        </w:rPr>
        <w:t>б) опыт участника по успешной поставке товара, выполнению работ, оказанию услуг сопоставимого характера и объема;</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в) обеспеченность участника закупки материально-техническими ресурсами в части наличия у участника закупки собственных или арендованных производственных мощностей, технологического оборудования, необходимых для выполнения работ, оказания услуг;</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г) обеспеченность участника закупки трудовыми ресурсами;</w:t>
      </w:r>
    </w:p>
    <w:p w:rsidR="006D684C"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д) деловая репутация участника закупки.</w:t>
      </w:r>
    </w:p>
    <w:p w:rsidR="00AC4186" w:rsidRDefault="00AC4186" w:rsidP="004E5543">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26(1). При осуществлении закупки, по результатам которой заключается договор, предусматривающий оказание услуг по организации отдыха детей и их оздоровлению, заказчик устанавливает, что показатель </w:t>
      </w:r>
      <w:proofErr w:type="spellStart"/>
      <w:r>
        <w:rPr>
          <w:rFonts w:ascii="Times New Roman" w:eastAsiaTheme="minorHAnsi" w:hAnsi="Times New Roman"/>
          <w:sz w:val="24"/>
          <w:szCs w:val="24"/>
        </w:rPr>
        <w:t>нестоимостного</w:t>
      </w:r>
      <w:proofErr w:type="spellEnd"/>
      <w:r>
        <w:rPr>
          <w:rFonts w:ascii="Times New Roman" w:eastAsiaTheme="minorHAnsi" w:hAnsi="Times New Roman"/>
          <w:sz w:val="24"/>
          <w:szCs w:val="24"/>
        </w:rPr>
        <w:t xml:space="preserve"> критерия оценки, предусмотренный </w:t>
      </w:r>
      <w:r w:rsidRPr="00B731F2">
        <w:rPr>
          <w:rFonts w:ascii="Times New Roman" w:eastAsiaTheme="minorHAnsi" w:hAnsi="Times New Roman"/>
          <w:sz w:val="24"/>
          <w:szCs w:val="24"/>
        </w:rPr>
        <w:t>подпунктом "б" пункта 2</w:t>
      </w:r>
      <w:r>
        <w:rPr>
          <w:rFonts w:ascii="Times New Roman" w:eastAsiaTheme="minorHAnsi" w:hAnsi="Times New Roman"/>
          <w:sz w:val="24"/>
          <w:szCs w:val="24"/>
        </w:rPr>
        <w:t xml:space="preserve">6 настоящих Правил, формируется исключительно из следующих </w:t>
      </w:r>
      <w:proofErr w:type="spellStart"/>
      <w:r>
        <w:rPr>
          <w:rFonts w:ascii="Times New Roman" w:eastAsiaTheme="minorHAnsi" w:hAnsi="Times New Roman"/>
          <w:sz w:val="24"/>
          <w:szCs w:val="24"/>
        </w:rPr>
        <w:t>подпоказателей</w:t>
      </w:r>
      <w:proofErr w:type="spellEnd"/>
      <w:r>
        <w:rPr>
          <w:rFonts w:ascii="Times New Roman" w:eastAsiaTheme="minorHAnsi" w:hAnsi="Times New Roman"/>
          <w:sz w:val="24"/>
          <w:szCs w:val="24"/>
        </w:rPr>
        <w:t>:</w:t>
      </w:r>
    </w:p>
    <w:p w:rsidR="00AC4186" w:rsidRDefault="00AC4186" w:rsidP="004E5543">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общая стоимость исполненных контрактов (договоров) на оказание услуг по организации отдыха детей и их оздоровлению;</w:t>
      </w:r>
    </w:p>
    <w:p w:rsidR="00AC4186" w:rsidRDefault="00AC4186" w:rsidP="004E5543">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общее количество исполненных контрактов (договоров) на оказание услуг по организации отдыха детей и их оздоровлению;</w:t>
      </w:r>
    </w:p>
    <w:p w:rsidR="00AC4186" w:rsidRDefault="00AC4186" w:rsidP="004E5543">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наибольшая цена одного из исполненных контрактов (договоров) на оказание услуг по организации отдыха детей и их оздоровлению.</w:t>
      </w:r>
    </w:p>
    <w:p w:rsidR="00AC4186" w:rsidRDefault="00AC4186" w:rsidP="004E5543">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Заказчик не вправе изменять значимость </w:t>
      </w:r>
      <w:proofErr w:type="spellStart"/>
      <w:r>
        <w:rPr>
          <w:rFonts w:ascii="Times New Roman" w:eastAsiaTheme="minorHAnsi" w:hAnsi="Times New Roman"/>
          <w:sz w:val="24"/>
          <w:szCs w:val="24"/>
        </w:rPr>
        <w:t>подпоказателей</w:t>
      </w:r>
      <w:proofErr w:type="spellEnd"/>
      <w:r>
        <w:rPr>
          <w:rFonts w:ascii="Times New Roman" w:eastAsiaTheme="minorHAnsi" w:hAnsi="Times New Roman"/>
          <w:sz w:val="24"/>
          <w:szCs w:val="24"/>
        </w:rPr>
        <w:t xml:space="preserve">, указанных в абзацах втором - четвертом настоящего пункта, а также устанавливать иные </w:t>
      </w:r>
      <w:proofErr w:type="spellStart"/>
      <w:r>
        <w:rPr>
          <w:rFonts w:ascii="Times New Roman" w:eastAsiaTheme="minorHAnsi" w:hAnsi="Times New Roman"/>
          <w:sz w:val="24"/>
          <w:szCs w:val="24"/>
        </w:rPr>
        <w:t>подпоказатели</w:t>
      </w:r>
      <w:proofErr w:type="spellEnd"/>
      <w:r>
        <w:rPr>
          <w:rFonts w:ascii="Times New Roman" w:eastAsiaTheme="minorHAnsi" w:hAnsi="Times New Roman"/>
          <w:sz w:val="24"/>
          <w:szCs w:val="24"/>
        </w:rPr>
        <w:t xml:space="preserve"> в отношении показателя </w:t>
      </w:r>
      <w:proofErr w:type="spellStart"/>
      <w:r>
        <w:rPr>
          <w:rFonts w:ascii="Times New Roman" w:eastAsiaTheme="minorHAnsi" w:hAnsi="Times New Roman"/>
          <w:sz w:val="24"/>
          <w:szCs w:val="24"/>
        </w:rPr>
        <w:t>нестоимостного</w:t>
      </w:r>
      <w:proofErr w:type="spellEnd"/>
      <w:r>
        <w:rPr>
          <w:rFonts w:ascii="Times New Roman" w:eastAsiaTheme="minorHAnsi" w:hAnsi="Times New Roman"/>
          <w:sz w:val="24"/>
          <w:szCs w:val="24"/>
        </w:rPr>
        <w:t xml:space="preserve"> критерия оценки, предусмотренного </w:t>
      </w:r>
      <w:r w:rsidRPr="00B731F2">
        <w:rPr>
          <w:rFonts w:ascii="Times New Roman" w:eastAsiaTheme="minorHAnsi" w:hAnsi="Times New Roman"/>
          <w:sz w:val="24"/>
          <w:szCs w:val="24"/>
        </w:rPr>
        <w:t>подпунктом "б" пункта 2</w:t>
      </w:r>
      <w:r>
        <w:rPr>
          <w:rFonts w:ascii="Times New Roman" w:eastAsiaTheme="minorHAnsi" w:hAnsi="Times New Roman"/>
          <w:sz w:val="24"/>
          <w:szCs w:val="24"/>
        </w:rPr>
        <w:t>6 настоящих Правил.</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Pr>
          <w:rFonts w:ascii="Times New Roman" w:eastAsiaTheme="minorHAnsi" w:hAnsi="Times New Roman"/>
          <w:sz w:val="24"/>
          <w:szCs w:val="24"/>
        </w:rPr>
        <w:t xml:space="preserve">26(2). В случае осуществления закупки, по результатам которой заключается договор на выполнение работ по строительству, реконструкции, капитальному ремонту, сносу особо опасных, технически сложных и уникальных объектов капитального строительства, а также искусственных дорожных сооружений, включенных в состав автомобильных дорог федерального, регионального или межмуниципального, местного значения, по </w:t>
      </w:r>
      <w:proofErr w:type="spellStart"/>
      <w:r>
        <w:rPr>
          <w:rFonts w:ascii="Times New Roman" w:eastAsiaTheme="minorHAnsi" w:hAnsi="Times New Roman"/>
          <w:sz w:val="24"/>
          <w:szCs w:val="24"/>
        </w:rPr>
        <w:t>нестоимостному</w:t>
      </w:r>
      <w:proofErr w:type="spellEnd"/>
      <w:r>
        <w:rPr>
          <w:rFonts w:ascii="Times New Roman" w:eastAsiaTheme="minorHAnsi" w:hAnsi="Times New Roman"/>
          <w:sz w:val="24"/>
          <w:szCs w:val="24"/>
        </w:rPr>
        <w:t xml:space="preserve"> критерию оценки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ином законном основании, опыта работы, связанного с предметом договора, </w:t>
      </w:r>
      <w:r w:rsidRPr="004E5543">
        <w:rPr>
          <w:rFonts w:ascii="Times New Roman" w:eastAsiaTheme="minorHAnsi" w:hAnsi="Times New Roman"/>
          <w:color w:val="000000" w:themeColor="text1"/>
          <w:sz w:val="24"/>
          <w:szCs w:val="24"/>
        </w:rPr>
        <w:lastRenderedPageBreak/>
        <w:t>и деловой репутации, специалистов и иных работников определенного уровня квалификации" в документации о закупке устанавливается один или несколько следующих показателей:</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а) общая стоимость исполненных контрактов (договоров) на выполнение работ по строительству, реконструкции, капитальному ремонту, сносу;</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б) общее количество исполненных контрактов (договоров) на выполнение работ по строительству, реконструкции, капитальному ремонту, сносу;</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в) наибольшая цена одного из исполненных контрактов (договоров) на выполнение работ по строительству, реконструкции, капитальному ремонту, сносу.</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 xml:space="preserve">26(3). Заказчик для оценки заявок (предложений) по показателям, предусмотренным </w:t>
      </w:r>
      <w:hyperlink r:id="rId13" w:history="1">
        <w:r w:rsidRPr="004E5543">
          <w:rPr>
            <w:rStyle w:val="a3"/>
            <w:rFonts w:ascii="Times New Roman" w:eastAsiaTheme="minorHAnsi" w:hAnsi="Times New Roman"/>
            <w:color w:val="000000" w:themeColor="text1"/>
            <w:sz w:val="24"/>
            <w:szCs w:val="24"/>
          </w:rPr>
          <w:t>пунктом 26(2)</w:t>
        </w:r>
      </w:hyperlink>
      <w:r w:rsidRPr="004E5543">
        <w:rPr>
          <w:rFonts w:ascii="Times New Roman" w:eastAsiaTheme="minorHAnsi" w:hAnsi="Times New Roman"/>
          <w:color w:val="000000" w:themeColor="text1"/>
          <w:sz w:val="24"/>
          <w:szCs w:val="24"/>
        </w:rPr>
        <w:t xml:space="preserve"> настоящих Правил, вправе предусмотреть оценку опыта работы, связанного с предметом контрактов (договоров), предусматривающих выполнение работ по строительству, реконструкции, капитальному ремонту, сносу только по следующим группам объектов:</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а) объекты капитального строительства;</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б) особо опасные, технически сложные и уникальные объекты капитального строительства, а также искусственные дорожные сооружения, включенные в состав автомобильных дорог федерального, регионального или межмуниципального, местного значения;</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в) особо опасные, технически сложные или уникальные объекты капитального строительства, или искусственные дорожные сооружения, включенные в состав автомобильных дорог федерального, регионального или межмуниципального, местного значения, относящиеся к виду объекта капитального строительства, искусственного дорожного сооружения, выполнение работ по строительству, реконструкции, капитальному ремонту, сносу которых является объектом закупки;</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г) объекты капитального строительства, включающие особо опасные, технически сложные и уникальные объекты капитального строительства, а также искусственные дорожные сооружения, включенные в состав автомобильных дорог федерального, регионального или межмуниципального, местного значения, относящиеся к виду объекта капитального строительства, искусственного дорожного сооружения, выполнение работ по строительству, реконструкции, капитальному ремонту, сносу которых является объектом закупки.</w:t>
      </w:r>
    </w:p>
    <w:p w:rsidR="006D684C" w:rsidRPr="004E5543" w:rsidRDefault="006D684C" w:rsidP="004E5543">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4E5543">
        <w:rPr>
          <w:rFonts w:ascii="Times New Roman" w:hAnsi="Times New Roman"/>
          <w:color w:val="000000" w:themeColor="text1"/>
          <w:sz w:val="24"/>
          <w:szCs w:val="24"/>
          <w:lang w:eastAsia="ru-RU"/>
        </w:rPr>
        <w:t>2</w:t>
      </w:r>
      <w:r w:rsidR="00AC4186" w:rsidRPr="004E5543">
        <w:rPr>
          <w:rFonts w:ascii="Times New Roman" w:hAnsi="Times New Roman"/>
          <w:color w:val="000000" w:themeColor="text1"/>
          <w:sz w:val="24"/>
          <w:szCs w:val="24"/>
          <w:lang w:eastAsia="ru-RU"/>
        </w:rPr>
        <w:t>7</w:t>
      </w:r>
      <w:r w:rsidRPr="004E5543">
        <w:rPr>
          <w:rFonts w:ascii="Times New Roman" w:hAnsi="Times New Roman"/>
          <w:color w:val="000000" w:themeColor="text1"/>
          <w:sz w:val="24"/>
          <w:szCs w:val="24"/>
          <w:lang w:eastAsia="ru-RU"/>
        </w:rPr>
        <w:t xml:space="preserve">. Оценка заявок (предложений) по </w:t>
      </w:r>
      <w:proofErr w:type="spellStart"/>
      <w:r w:rsidRPr="004E5543">
        <w:rPr>
          <w:rFonts w:ascii="Times New Roman" w:hAnsi="Times New Roman"/>
          <w:color w:val="000000" w:themeColor="text1"/>
          <w:sz w:val="24"/>
          <w:szCs w:val="24"/>
          <w:lang w:eastAsia="ru-RU"/>
        </w:rPr>
        <w:t>нестоимостному</w:t>
      </w:r>
      <w:proofErr w:type="spellEnd"/>
      <w:r w:rsidRPr="004E5543">
        <w:rPr>
          <w:rFonts w:ascii="Times New Roman" w:hAnsi="Times New Roman"/>
          <w:color w:val="000000" w:themeColor="text1"/>
          <w:sz w:val="24"/>
          <w:szCs w:val="24"/>
          <w:lang w:eastAsia="ru-RU"/>
        </w:rPr>
        <w:t xml:space="preserve"> критерию оценки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586D88" w:rsidRPr="004E5543">
        <w:rPr>
          <w:rFonts w:ascii="Times New Roman" w:hAnsi="Times New Roman"/>
          <w:color w:val="000000" w:themeColor="text1"/>
          <w:sz w:val="24"/>
          <w:szCs w:val="24"/>
          <w:lang w:eastAsia="ru-RU"/>
        </w:rPr>
        <w:t>договор</w:t>
      </w:r>
      <w:r w:rsidRPr="004E5543">
        <w:rPr>
          <w:rFonts w:ascii="Times New Roman" w:hAnsi="Times New Roman"/>
          <w:color w:val="000000" w:themeColor="text1"/>
          <w:sz w:val="24"/>
          <w:szCs w:val="24"/>
          <w:lang w:eastAsia="ru-RU"/>
        </w:rPr>
        <w:t xml:space="preserve">а, и деловой репутации, специалистов и иных работников определенного уровня квалификации" производится в случае установления в документации о закупке в соответствии с </w:t>
      </w:r>
      <w:hyperlink w:anchor="Par33" w:history="1">
        <w:r w:rsidRPr="004E5543">
          <w:rPr>
            <w:rFonts w:ascii="Times New Roman" w:hAnsi="Times New Roman"/>
            <w:color w:val="000000" w:themeColor="text1"/>
            <w:sz w:val="24"/>
            <w:szCs w:val="24"/>
            <w:lang w:eastAsia="ru-RU"/>
          </w:rPr>
          <w:t>пунктом 10</w:t>
        </w:r>
      </w:hyperlink>
      <w:r w:rsidRPr="004E5543">
        <w:rPr>
          <w:rFonts w:ascii="Times New Roman" w:hAnsi="Times New Roman"/>
          <w:color w:val="000000" w:themeColor="text1"/>
          <w:sz w:val="24"/>
          <w:szCs w:val="24"/>
          <w:lang w:eastAsia="ru-RU"/>
        </w:rPr>
        <w:t xml:space="preserve"> настоящих Правил показателей, раскрывающих содержание соответствующего критерия оценки, с указанием (при необходимости) предельно необходимого заказчику минимального или максимального значения, предусмотренного </w:t>
      </w:r>
      <w:hyperlink w:anchor="Par35" w:history="1">
        <w:r w:rsidRPr="004E5543">
          <w:rPr>
            <w:rFonts w:ascii="Times New Roman" w:hAnsi="Times New Roman"/>
            <w:color w:val="000000" w:themeColor="text1"/>
            <w:sz w:val="24"/>
            <w:szCs w:val="24"/>
            <w:lang w:eastAsia="ru-RU"/>
          </w:rPr>
          <w:t>абзацем вторым пункта 11</w:t>
        </w:r>
      </w:hyperlink>
      <w:r w:rsidRPr="004E5543">
        <w:rPr>
          <w:rFonts w:ascii="Times New Roman" w:hAnsi="Times New Roman"/>
          <w:color w:val="000000" w:themeColor="text1"/>
          <w:sz w:val="24"/>
          <w:szCs w:val="24"/>
          <w:lang w:eastAsia="ru-RU"/>
        </w:rPr>
        <w:t xml:space="preserve"> настоящих Правил.</w:t>
      </w:r>
    </w:p>
    <w:p w:rsidR="006D684C" w:rsidRPr="004E5543" w:rsidRDefault="006D684C" w:rsidP="004E5543">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4E5543">
        <w:rPr>
          <w:rFonts w:ascii="Times New Roman" w:hAnsi="Times New Roman"/>
          <w:color w:val="000000" w:themeColor="text1"/>
          <w:sz w:val="24"/>
          <w:szCs w:val="24"/>
          <w:lang w:eastAsia="ru-RU"/>
        </w:rPr>
        <w:t>2</w:t>
      </w:r>
      <w:r w:rsidR="00AC4186" w:rsidRPr="004E5543">
        <w:rPr>
          <w:rFonts w:ascii="Times New Roman" w:hAnsi="Times New Roman"/>
          <w:color w:val="000000" w:themeColor="text1"/>
          <w:sz w:val="24"/>
          <w:szCs w:val="24"/>
          <w:lang w:eastAsia="ru-RU"/>
        </w:rPr>
        <w:t>8</w:t>
      </w:r>
      <w:r w:rsidRPr="004E5543">
        <w:rPr>
          <w:rFonts w:ascii="Times New Roman" w:hAnsi="Times New Roman"/>
          <w:color w:val="000000" w:themeColor="text1"/>
          <w:sz w:val="24"/>
          <w:szCs w:val="24"/>
          <w:lang w:eastAsia="ru-RU"/>
        </w:rPr>
        <w:t>. Для использования в целях оценки заявок (предложений) шкалы оценки заказчик в документации о закупке должен установить количество баллов, присуждаемое за определенное значение критерия оценки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показателя.</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bookmarkStart w:id="15" w:name="Par150"/>
      <w:bookmarkEnd w:id="15"/>
    </w:p>
    <w:p w:rsidR="00B25CE2" w:rsidRPr="00AE10E3" w:rsidRDefault="00B25CE2">
      <w:pPr>
        <w:spacing w:after="160" w:line="259" w:lineRule="auto"/>
        <w:rPr>
          <w:rFonts w:ascii="Times New Roman" w:hAnsi="Times New Roman"/>
          <w:sz w:val="24"/>
          <w:szCs w:val="24"/>
          <w:lang w:eastAsia="ru-RU"/>
        </w:rPr>
      </w:pPr>
      <w:r w:rsidRPr="00AE10E3">
        <w:rPr>
          <w:rFonts w:ascii="Times New Roman" w:hAnsi="Times New Roman"/>
          <w:sz w:val="24"/>
          <w:szCs w:val="24"/>
          <w:lang w:eastAsia="ru-RU"/>
        </w:rPr>
        <w:br w:type="page"/>
      </w:r>
    </w:p>
    <w:p w:rsidR="006D684C" w:rsidRPr="00AE10E3" w:rsidRDefault="006D684C" w:rsidP="006D684C">
      <w:pPr>
        <w:autoSpaceDE w:val="0"/>
        <w:autoSpaceDN w:val="0"/>
        <w:adjustRightInd w:val="0"/>
        <w:spacing w:after="0" w:line="240" w:lineRule="auto"/>
        <w:jc w:val="right"/>
        <w:outlineLvl w:val="0"/>
        <w:rPr>
          <w:rFonts w:ascii="Times New Roman" w:hAnsi="Times New Roman"/>
          <w:sz w:val="24"/>
          <w:szCs w:val="24"/>
          <w:lang w:eastAsia="ru-RU"/>
        </w:rPr>
      </w:pPr>
      <w:r w:rsidRPr="00AE10E3">
        <w:rPr>
          <w:rFonts w:ascii="Times New Roman" w:hAnsi="Times New Roman"/>
          <w:sz w:val="24"/>
          <w:szCs w:val="24"/>
          <w:lang w:eastAsia="ru-RU"/>
        </w:rPr>
        <w:lastRenderedPageBreak/>
        <w:t>Приложение</w:t>
      </w:r>
    </w:p>
    <w:p w:rsidR="006D684C" w:rsidRPr="00AE10E3" w:rsidRDefault="006D684C" w:rsidP="006D684C">
      <w:pPr>
        <w:autoSpaceDE w:val="0"/>
        <w:autoSpaceDN w:val="0"/>
        <w:adjustRightInd w:val="0"/>
        <w:spacing w:after="0" w:line="240" w:lineRule="auto"/>
        <w:jc w:val="right"/>
        <w:rPr>
          <w:rFonts w:ascii="Times New Roman" w:hAnsi="Times New Roman"/>
          <w:sz w:val="24"/>
          <w:szCs w:val="24"/>
          <w:lang w:eastAsia="ru-RU"/>
        </w:rPr>
      </w:pPr>
      <w:r w:rsidRPr="00AE10E3">
        <w:rPr>
          <w:rFonts w:ascii="Times New Roman" w:hAnsi="Times New Roman"/>
          <w:sz w:val="24"/>
          <w:szCs w:val="24"/>
          <w:lang w:eastAsia="ru-RU"/>
        </w:rPr>
        <w:t>к Правилам оценки заявок,</w:t>
      </w:r>
    </w:p>
    <w:p w:rsidR="006D684C" w:rsidRPr="00AE10E3" w:rsidRDefault="006D684C" w:rsidP="006D684C">
      <w:pPr>
        <w:autoSpaceDE w:val="0"/>
        <w:autoSpaceDN w:val="0"/>
        <w:adjustRightInd w:val="0"/>
        <w:spacing w:after="0" w:line="240" w:lineRule="auto"/>
        <w:jc w:val="right"/>
        <w:rPr>
          <w:rFonts w:ascii="Times New Roman" w:hAnsi="Times New Roman"/>
          <w:sz w:val="24"/>
          <w:szCs w:val="24"/>
          <w:lang w:eastAsia="ru-RU"/>
        </w:rPr>
      </w:pPr>
      <w:r w:rsidRPr="00AE10E3">
        <w:rPr>
          <w:rFonts w:ascii="Times New Roman" w:hAnsi="Times New Roman"/>
          <w:sz w:val="24"/>
          <w:szCs w:val="24"/>
          <w:lang w:eastAsia="ru-RU"/>
        </w:rPr>
        <w:t>окончательных предложений участников</w:t>
      </w:r>
    </w:p>
    <w:p w:rsidR="006D684C" w:rsidRPr="00AE10E3" w:rsidRDefault="006D684C" w:rsidP="006D684C">
      <w:pPr>
        <w:autoSpaceDE w:val="0"/>
        <w:autoSpaceDN w:val="0"/>
        <w:adjustRightInd w:val="0"/>
        <w:spacing w:after="0" w:line="240" w:lineRule="auto"/>
        <w:jc w:val="right"/>
        <w:rPr>
          <w:rFonts w:ascii="Times New Roman" w:hAnsi="Times New Roman"/>
          <w:sz w:val="24"/>
          <w:szCs w:val="24"/>
          <w:lang w:eastAsia="ru-RU"/>
        </w:rPr>
      </w:pPr>
      <w:r w:rsidRPr="00AE10E3">
        <w:rPr>
          <w:rFonts w:ascii="Times New Roman" w:hAnsi="Times New Roman"/>
          <w:sz w:val="24"/>
          <w:szCs w:val="24"/>
          <w:lang w:eastAsia="ru-RU"/>
        </w:rPr>
        <w:t>закупки товаров, работ, услуг</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bookmarkStart w:id="16" w:name="Par163"/>
      <w:bookmarkEnd w:id="16"/>
      <w:r w:rsidRPr="00AE10E3">
        <w:rPr>
          <w:rFonts w:ascii="Times New Roman" w:hAnsi="Times New Roman"/>
          <w:sz w:val="24"/>
          <w:szCs w:val="24"/>
          <w:lang w:eastAsia="ru-RU"/>
        </w:rPr>
        <w:t>ПРЕДЕЛЬНЫЕ ВЕЛИЧИНЫ</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ЗНАЧИМОСТИ КРИТЕРИЕВ ОЦЕНКИ ЗАЯВОК, ОКОНЧАТЕЛЬНЫХ</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ПРЕДЛОЖЕНИЙ УЧАСТНИКОВ ЗАКУПКИ ТОВАРОВ, РАБОТ, УСЛУГ</w:t>
      </w:r>
    </w:p>
    <w:p w:rsidR="006D684C" w:rsidRPr="00AE10E3" w:rsidRDefault="006D684C" w:rsidP="006D684C">
      <w:pPr>
        <w:autoSpaceDE w:val="0"/>
        <w:autoSpaceDN w:val="0"/>
        <w:adjustRightInd w:val="0"/>
        <w:spacing w:after="0" w:line="240" w:lineRule="auto"/>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tbl>
      <w:tblPr>
        <w:tblW w:w="0" w:type="auto"/>
        <w:tblInd w:w="62" w:type="dxa"/>
        <w:tblLayout w:type="fixed"/>
        <w:tblCellMar>
          <w:top w:w="102" w:type="dxa"/>
          <w:left w:w="62" w:type="dxa"/>
          <w:bottom w:w="102" w:type="dxa"/>
          <w:right w:w="62" w:type="dxa"/>
        </w:tblCellMar>
        <w:tblLook w:val="0000"/>
      </w:tblPr>
      <w:tblGrid>
        <w:gridCol w:w="540"/>
        <w:gridCol w:w="5040"/>
        <w:gridCol w:w="2040"/>
        <w:gridCol w:w="2040"/>
      </w:tblGrid>
      <w:tr w:rsidR="00AE10E3" w:rsidRPr="00AE10E3" w:rsidTr="00627263">
        <w:tc>
          <w:tcPr>
            <w:tcW w:w="5580" w:type="dxa"/>
            <w:gridSpan w:val="2"/>
            <w:vMerge w:val="restart"/>
            <w:tcBorders>
              <w:top w:val="single" w:sz="4" w:space="0" w:color="auto"/>
              <w:bottom w:val="single" w:sz="4" w:space="0" w:color="auto"/>
              <w:right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4080" w:type="dxa"/>
            <w:gridSpan w:val="2"/>
            <w:tcBorders>
              <w:top w:val="single" w:sz="4" w:space="0" w:color="auto"/>
              <w:left w:val="single" w:sz="4" w:space="0" w:color="auto"/>
              <w:bottom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Предельные величины значимости критериев оценки</w:t>
            </w:r>
          </w:p>
        </w:tc>
      </w:tr>
      <w:tr w:rsidR="00AE10E3" w:rsidRPr="00AE10E3" w:rsidTr="00627263">
        <w:tc>
          <w:tcPr>
            <w:tcW w:w="5580" w:type="dxa"/>
            <w:gridSpan w:val="2"/>
            <w:vMerge/>
            <w:tcBorders>
              <w:top w:val="single" w:sz="4" w:space="0" w:color="auto"/>
              <w:bottom w:val="single" w:sz="4" w:space="0" w:color="auto"/>
              <w:right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2040" w:type="dxa"/>
            <w:tcBorders>
              <w:top w:val="single" w:sz="4" w:space="0" w:color="auto"/>
              <w:left w:val="single" w:sz="4" w:space="0" w:color="auto"/>
              <w:bottom w:val="single" w:sz="4" w:space="0" w:color="auto"/>
              <w:right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минимальная значимость стоимостных критериев оценки (процентов)</w:t>
            </w:r>
          </w:p>
        </w:tc>
        <w:tc>
          <w:tcPr>
            <w:tcW w:w="2040" w:type="dxa"/>
            <w:tcBorders>
              <w:top w:val="single" w:sz="4" w:space="0" w:color="auto"/>
              <w:left w:val="single" w:sz="4" w:space="0" w:color="auto"/>
              <w:bottom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 xml:space="preserve">максимальная значимость </w:t>
            </w:r>
            <w:proofErr w:type="spellStart"/>
            <w:r w:rsidRPr="00AE10E3">
              <w:rPr>
                <w:rFonts w:ascii="Times New Roman" w:hAnsi="Times New Roman"/>
                <w:sz w:val="24"/>
                <w:szCs w:val="24"/>
                <w:lang w:eastAsia="ru-RU"/>
              </w:rPr>
              <w:t>нестоимостных</w:t>
            </w:r>
            <w:proofErr w:type="spellEnd"/>
            <w:r w:rsidRPr="00AE10E3">
              <w:rPr>
                <w:rFonts w:ascii="Times New Roman" w:hAnsi="Times New Roman"/>
                <w:sz w:val="24"/>
                <w:szCs w:val="24"/>
                <w:lang w:eastAsia="ru-RU"/>
              </w:rPr>
              <w:t xml:space="preserve"> критериев оценки (процентов)</w:t>
            </w:r>
          </w:p>
        </w:tc>
      </w:tr>
      <w:tr w:rsidR="00AE10E3" w:rsidRPr="00AE10E3" w:rsidTr="00627263">
        <w:tc>
          <w:tcPr>
            <w:tcW w:w="540" w:type="dxa"/>
            <w:tcBorders>
              <w:top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1.</w:t>
            </w:r>
          </w:p>
        </w:tc>
        <w:tc>
          <w:tcPr>
            <w:tcW w:w="5040" w:type="dxa"/>
            <w:tcBorders>
              <w:top w:val="single" w:sz="4" w:space="0" w:color="auto"/>
            </w:tcBorders>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Товары, за исключением отдельных видов товаров</w:t>
            </w:r>
          </w:p>
        </w:tc>
        <w:tc>
          <w:tcPr>
            <w:tcW w:w="2040" w:type="dxa"/>
            <w:tcBorders>
              <w:top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70</w:t>
            </w:r>
          </w:p>
        </w:tc>
        <w:tc>
          <w:tcPr>
            <w:tcW w:w="2040" w:type="dxa"/>
            <w:tcBorders>
              <w:top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30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2.</w:t>
            </w: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Работы, услуги за исключением отдельных видов работ, услуг</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60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40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3.</w:t>
            </w: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Отдельные виды товаров, работ, услуг:</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разработка документов, регламентирующих обучение, воспитание, контроль качества образования в соответствии с законодательством Российской Федерации в области образования</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40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60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выполнение аварийно-спасательных работ</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40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60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 xml:space="preserve">проведение реставрации объектов культурного наследия (памятников истории и культуры) народов Российской Федерации, работ по реконструкции и ремонту, без выполнения которых невозможно проведение реставрации, при условии включения работ по реконструкции и ремонту в один предмет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а (один лот) с реставрацией таких объектов,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40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60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оказание медицинских услуг, образовательных услуг (обучение, воспитание), юридических услуг</w:t>
            </w:r>
            <w:bookmarkStart w:id="17" w:name="_GoBack"/>
            <w:bookmarkEnd w:id="17"/>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40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60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оказание услуг по проведению экспертизы, аудиторских услуг</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30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70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оказание услуг специализированной организации</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40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60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работы по созданию, развитию, обеспечению функционирования и обслуживанию государственных (муниципальных) информационных систем, официальных сайтов государственных (муниципальных) органов, учреждений</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30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70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создание произведений литературы и искусства в отношении объектов</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100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исполнение (как результат интеллектуальной деятельности), финансирование проката или показа национального фильма, выполнение научно-исследовательских, опытно-конструкторских или технологических работ</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20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80</w:t>
            </w:r>
          </w:p>
        </w:tc>
      </w:tr>
      <w:tr w:rsidR="00B731F2" w:rsidRPr="00AE10E3" w:rsidTr="00627263">
        <w:trPr>
          <w:gridAfter w:val="3"/>
          <w:wAfter w:w="9120" w:type="dxa"/>
        </w:trPr>
        <w:tc>
          <w:tcPr>
            <w:tcW w:w="540" w:type="dxa"/>
          </w:tcPr>
          <w:p w:rsidR="00B731F2" w:rsidRPr="00AE10E3" w:rsidRDefault="00B731F2" w:rsidP="00627263">
            <w:pPr>
              <w:autoSpaceDE w:val="0"/>
              <w:autoSpaceDN w:val="0"/>
              <w:adjustRightInd w:val="0"/>
              <w:spacing w:after="0" w:line="240" w:lineRule="auto"/>
              <w:rPr>
                <w:rFonts w:ascii="Times New Roman" w:hAnsi="Times New Roman"/>
                <w:sz w:val="24"/>
                <w:szCs w:val="24"/>
                <w:lang w:eastAsia="ru-RU"/>
              </w:rPr>
            </w:pPr>
          </w:p>
        </w:tc>
      </w:tr>
      <w:tr w:rsidR="006D684C" w:rsidRPr="00AE10E3" w:rsidTr="00627263">
        <w:tc>
          <w:tcPr>
            <w:tcW w:w="540" w:type="dxa"/>
            <w:tcBorders>
              <w:bottom w:val="single" w:sz="4" w:space="0" w:color="auto"/>
            </w:tcBorders>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p>
        </w:tc>
        <w:tc>
          <w:tcPr>
            <w:tcW w:w="5040" w:type="dxa"/>
            <w:tcBorders>
              <w:bottom w:val="single" w:sz="4" w:space="0" w:color="auto"/>
            </w:tcBorders>
          </w:tcPr>
          <w:p w:rsidR="006D684C" w:rsidRPr="00AE10E3" w:rsidRDefault="00B731F2" w:rsidP="00627263">
            <w:pPr>
              <w:autoSpaceDE w:val="0"/>
              <w:autoSpaceDN w:val="0"/>
              <w:adjustRightInd w:val="0"/>
              <w:spacing w:after="0" w:line="240" w:lineRule="auto"/>
              <w:rPr>
                <w:rFonts w:ascii="Times New Roman" w:hAnsi="Times New Roman"/>
                <w:sz w:val="24"/>
                <w:szCs w:val="24"/>
                <w:lang w:eastAsia="ru-RU"/>
              </w:rPr>
            </w:pPr>
            <w:r>
              <w:rPr>
                <w:rFonts w:ascii="Times New Roman" w:eastAsiaTheme="minorHAnsi" w:hAnsi="Times New Roman"/>
                <w:sz w:val="24"/>
                <w:szCs w:val="24"/>
              </w:rPr>
              <w:t>выполнение работ по строительству, реконструкции, капитальному ремонту, сносу особо опасных, технически сложных и уникальных объектов капитального строительства, а также искусственных дорожных сооружений, включенных в состав автомобильных дорог федерального, регионального или межмуниципального, местного значения</w:t>
            </w:r>
          </w:p>
        </w:tc>
        <w:tc>
          <w:tcPr>
            <w:tcW w:w="2040" w:type="dxa"/>
            <w:tcBorders>
              <w:bottom w:val="single" w:sz="4" w:space="0" w:color="auto"/>
            </w:tcBorders>
          </w:tcPr>
          <w:p w:rsidR="006D684C" w:rsidRPr="00AE10E3" w:rsidRDefault="00B731F2" w:rsidP="00627263">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r w:rsidR="006D684C" w:rsidRPr="00AE10E3">
              <w:rPr>
                <w:rFonts w:ascii="Times New Roman" w:hAnsi="Times New Roman"/>
                <w:sz w:val="24"/>
                <w:szCs w:val="24"/>
                <w:lang w:eastAsia="ru-RU"/>
              </w:rPr>
              <w:t>0</w:t>
            </w:r>
          </w:p>
        </w:tc>
        <w:tc>
          <w:tcPr>
            <w:tcW w:w="2040" w:type="dxa"/>
            <w:tcBorders>
              <w:bottom w:val="single" w:sz="4" w:space="0" w:color="auto"/>
            </w:tcBorders>
          </w:tcPr>
          <w:p w:rsidR="006D684C" w:rsidRPr="00AE10E3" w:rsidRDefault="00B731F2" w:rsidP="00627263">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6D684C" w:rsidRPr="00AE10E3">
              <w:rPr>
                <w:rFonts w:ascii="Times New Roman" w:hAnsi="Times New Roman"/>
                <w:sz w:val="24"/>
                <w:szCs w:val="24"/>
                <w:lang w:eastAsia="ru-RU"/>
              </w:rPr>
              <w:t>0</w:t>
            </w:r>
          </w:p>
        </w:tc>
      </w:tr>
    </w:tbl>
    <w:p w:rsidR="006D684C" w:rsidRPr="00AE10E3" w:rsidRDefault="006D684C" w:rsidP="006D684C">
      <w:pPr>
        <w:pStyle w:val="ConsPlusNormal"/>
        <w:ind w:left="1320"/>
        <w:jc w:val="both"/>
        <w:rPr>
          <w:rFonts w:eastAsia="Calibri"/>
          <w:sz w:val="28"/>
          <w:szCs w:val="28"/>
        </w:rPr>
      </w:pPr>
    </w:p>
    <w:p w:rsidR="00653C44" w:rsidRPr="00AE10E3" w:rsidRDefault="00653C44"/>
    <w:sectPr w:rsidR="00653C44" w:rsidRPr="00AE10E3" w:rsidSect="000B751F">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684C"/>
    <w:rsid w:val="000F3A91"/>
    <w:rsid w:val="004A720D"/>
    <w:rsid w:val="004E5543"/>
    <w:rsid w:val="00586D88"/>
    <w:rsid w:val="005D4219"/>
    <w:rsid w:val="00653C44"/>
    <w:rsid w:val="006D684C"/>
    <w:rsid w:val="00717199"/>
    <w:rsid w:val="0091155C"/>
    <w:rsid w:val="00980F57"/>
    <w:rsid w:val="00AC4186"/>
    <w:rsid w:val="00AE10E3"/>
    <w:rsid w:val="00B25CE2"/>
    <w:rsid w:val="00B731F2"/>
    <w:rsid w:val="00D65419"/>
    <w:rsid w:val="00F37BB5"/>
    <w:rsid w:val="00FA66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84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6D684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AC4186"/>
    <w:rPr>
      <w:color w:val="0563C1" w:themeColor="hyperlink"/>
      <w:u w:val="single"/>
    </w:rPr>
  </w:style>
  <w:style w:type="paragraph" w:styleId="a4">
    <w:name w:val="Balloon Text"/>
    <w:basedOn w:val="a"/>
    <w:link w:val="a5"/>
    <w:uiPriority w:val="99"/>
    <w:semiHidden/>
    <w:unhideWhenUsed/>
    <w:rsid w:val="00AC418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C4186"/>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61241084">
      <w:bodyDiv w:val="1"/>
      <w:marLeft w:val="0"/>
      <w:marRight w:val="0"/>
      <w:marTop w:val="0"/>
      <w:marBottom w:val="0"/>
      <w:divBdr>
        <w:top w:val="none" w:sz="0" w:space="0" w:color="auto"/>
        <w:left w:val="none" w:sz="0" w:space="0" w:color="auto"/>
        <w:bottom w:val="none" w:sz="0" w:space="0" w:color="auto"/>
        <w:right w:val="none" w:sz="0" w:space="0" w:color="auto"/>
      </w:divBdr>
    </w:div>
    <w:div w:id="26465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consultantplus://offline/ref=FC60E58D8A9444F673A34049069653655E46F48D0F4D39BE1DC9353BA97B07D99A80CBAA9743380B0F597F8252BB407843F8C9D7X2IDK" TargetMode="Externa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hyperlink" Target="consultantplus://offline/ref=B29C73099BBC333D41BFCA38A01B1379FF3CF35BA19ED874EFE1D00D8ABC9D57113D0B076CBD0C8667C9F68AED18F89DE5AB55MBH9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hyperlink" Target="consultantplus://offline/ref=67284DD724183A52E6458045BAA1B07343D5EF08A8EB7EEB3481AC9E97E26D5FF36FC7D200357212AE4DC4B6DB9A2CC27D852CD6ODsAJ" TargetMode="External"/><Relationship Id="rId15" Type="http://schemas.openxmlformats.org/officeDocument/2006/relationships/theme" Target="theme/theme1.xml"/><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6065D-CB44-49EC-A9E2-48F5292BB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3802</Words>
  <Characters>21674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Новикова Наталья Евгеньевна</dc:creator>
  <cp:lastModifiedBy>bma</cp:lastModifiedBy>
  <cp:revision>2</cp:revision>
  <dcterms:created xsi:type="dcterms:W3CDTF">2021-05-25T09:27:00Z</dcterms:created>
  <dcterms:modified xsi:type="dcterms:W3CDTF">2021-05-25T09:27:00Z</dcterms:modified>
</cp:coreProperties>
</file>